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30" w:rsidRPr="00380BCA" w:rsidRDefault="00290330" w:rsidP="00290330">
      <w:pPr>
        <w:rPr>
          <w:b/>
        </w:rPr>
      </w:pPr>
      <w:r w:rsidRPr="00380BCA">
        <w:rPr>
          <w:b/>
        </w:rPr>
        <w:t>A Field Guide to Community Based Adaptation</w:t>
      </w:r>
    </w:p>
    <w:p w:rsidR="00290330" w:rsidRPr="00380BCA" w:rsidRDefault="00290330" w:rsidP="00290330">
      <w:pPr>
        <w:rPr>
          <w:b/>
        </w:rPr>
      </w:pPr>
      <w:r w:rsidRPr="00380BCA">
        <w:rPr>
          <w:b/>
        </w:rPr>
        <w:t xml:space="preserve">Example of Field Assignment </w:t>
      </w:r>
      <w:r>
        <w:rPr>
          <w:b/>
        </w:rPr>
        <w:t>3</w:t>
      </w:r>
      <w:r w:rsidRPr="00380BCA">
        <w:rPr>
          <w:b/>
        </w:rPr>
        <w:t xml:space="preserve">, Chapter </w:t>
      </w:r>
      <w:r>
        <w:rPr>
          <w:b/>
        </w:rPr>
        <w:t>3</w:t>
      </w:r>
    </w:p>
    <w:p w:rsidR="00290330" w:rsidRDefault="00290330" w:rsidP="00290330">
      <w:r>
        <w:t>Tim Magee</w:t>
      </w:r>
    </w:p>
    <w:p w:rsidR="00290330" w:rsidRDefault="00290330" w:rsidP="002903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290330" w:rsidTr="00C34F31">
        <w:tc>
          <w:tcPr>
            <w:tcW w:w="11016" w:type="dxa"/>
            <w:shd w:val="clear" w:color="auto" w:fill="D9D9D9" w:themeFill="background1" w:themeFillShade="D9"/>
          </w:tcPr>
          <w:p w:rsidR="00290330" w:rsidRPr="000138B7" w:rsidRDefault="00290330" w:rsidP="00290330">
            <w:pPr>
              <w:pStyle w:val="NoSpacing"/>
              <w:rPr>
                <w:rFonts w:ascii="Century Gothic" w:hAnsi="Century Gothic"/>
                <w:b/>
                <w:color w:val="000000" w:themeColor="text1"/>
                <w:sz w:val="18"/>
                <w:szCs w:val="18"/>
              </w:rPr>
            </w:pPr>
            <w:r w:rsidRPr="000138B7">
              <w:rPr>
                <w:rFonts w:ascii="Century Gothic" w:hAnsi="Century Gothic"/>
                <w:b/>
                <w:color w:val="000000" w:themeColor="text1"/>
                <w:sz w:val="18"/>
                <w:szCs w:val="18"/>
              </w:rPr>
              <w:t xml:space="preserve">Text Box 3.1 </w:t>
            </w:r>
          </w:p>
          <w:p w:rsidR="00290330" w:rsidRPr="000138B7" w:rsidRDefault="00290330" w:rsidP="00290330">
            <w:pPr>
              <w:rPr>
                <w:rFonts w:ascii="Century Gothic" w:hAnsi="Century Gothic"/>
                <w:b/>
                <w:color w:val="000000" w:themeColor="text1"/>
                <w:sz w:val="18"/>
                <w:szCs w:val="18"/>
              </w:rPr>
            </w:pPr>
            <w:r w:rsidRPr="000138B7">
              <w:rPr>
                <w:rFonts w:ascii="Century Gothic" w:hAnsi="Century Gothic"/>
                <w:b/>
                <w:color w:val="000000" w:themeColor="text1"/>
                <w:sz w:val="18"/>
                <w:szCs w:val="18"/>
              </w:rPr>
              <w:t>Example of Field Assignment 3</w:t>
            </w:r>
          </w:p>
          <w:p w:rsidR="00290330" w:rsidRPr="000138B7" w:rsidRDefault="00290330" w:rsidP="00290330">
            <w:pPr>
              <w:pStyle w:val="NoSpacing"/>
              <w:rPr>
                <w:rFonts w:ascii="Century Gothic" w:hAnsi="Century Gothic" w:cstheme="minorHAnsi"/>
                <w:b/>
                <w:color w:val="000000" w:themeColor="text1"/>
                <w:sz w:val="18"/>
                <w:szCs w:val="18"/>
              </w:rPr>
            </w:pPr>
            <w:r w:rsidRPr="000138B7">
              <w:rPr>
                <w:rFonts w:ascii="Century Gothic" w:hAnsi="Century Gothic" w:cstheme="minorHAnsi"/>
                <w:b/>
                <w:color w:val="000000" w:themeColor="text1"/>
                <w:sz w:val="18"/>
                <w:szCs w:val="18"/>
              </w:rPr>
              <w:t>Field Assignment 3. Step 1: Researching Scientific Climate Change Information</w:t>
            </w:r>
          </w:p>
          <w:p w:rsidR="00290330" w:rsidRPr="00C10019" w:rsidRDefault="00290330" w:rsidP="00290330">
            <w:pPr>
              <w:rPr>
                <w:rFonts w:ascii="Century Gothic" w:hAnsi="Century Gothic"/>
                <w:b/>
                <w:color w:val="000000" w:themeColor="text1"/>
                <w:sz w:val="18"/>
                <w:szCs w:val="18"/>
              </w:rPr>
            </w:pPr>
          </w:p>
          <w:p w:rsidR="00290330" w:rsidRPr="00C10019" w:rsidRDefault="00290330" w:rsidP="00290330">
            <w:pPr>
              <w:rPr>
                <w:rFonts w:ascii="Century Gothic" w:hAnsi="Century Gothic"/>
                <w:b/>
                <w:color w:val="000000" w:themeColor="text1"/>
                <w:sz w:val="18"/>
                <w:szCs w:val="18"/>
              </w:rPr>
            </w:pPr>
            <w:r w:rsidRPr="00C10019">
              <w:rPr>
                <w:rFonts w:ascii="Century Gothic" w:hAnsi="Century Gothic"/>
                <w:b/>
                <w:color w:val="000000" w:themeColor="text1"/>
                <w:sz w:val="18"/>
                <w:szCs w:val="18"/>
              </w:rPr>
              <w:t>Part 1. Defining the climate change problem: assessing local climate change information online</w:t>
            </w:r>
          </w:p>
          <w:p w:rsidR="00290330" w:rsidRPr="00C10019" w:rsidRDefault="00290330" w:rsidP="00290330">
            <w:pPr>
              <w:rPr>
                <w:rFonts w:ascii="Century Gothic" w:hAnsi="Century Gothic"/>
                <w:color w:val="000000" w:themeColor="text1"/>
                <w:sz w:val="18"/>
                <w:szCs w:val="18"/>
              </w:rPr>
            </w:pPr>
            <w:r w:rsidRPr="00C10019">
              <w:rPr>
                <w:rFonts w:ascii="Century Gothic" w:hAnsi="Century Gothic"/>
                <w:color w:val="000000" w:themeColor="text1"/>
                <w:sz w:val="18"/>
                <w:szCs w:val="18"/>
              </w:rPr>
              <w:t>I defined my areas of interest as Guatemala, climate change impacts, changing temperature and precipitation, food security, and agriculture. I used various combinations of these terms</w:t>
            </w:r>
            <w:r>
              <w:rPr>
                <w:rFonts w:ascii="Century Gothic" w:hAnsi="Century Gothic"/>
                <w:color w:val="000000" w:themeColor="text1"/>
                <w:sz w:val="18"/>
                <w:szCs w:val="18"/>
              </w:rPr>
              <w:t xml:space="preserve"> within </w:t>
            </w:r>
            <w:r w:rsidRPr="00C10019">
              <w:rPr>
                <w:rFonts w:ascii="Century Gothic" w:hAnsi="Century Gothic"/>
                <w:color w:val="000000" w:themeColor="text1"/>
                <w:sz w:val="18"/>
                <w:szCs w:val="18"/>
              </w:rPr>
              <w:t>my Internet search engine to search for literature. There were quite a few papers discussing a range of CC challenges, but I focused only on those papers that specifically addressed my areas of interest above.</w:t>
            </w:r>
          </w:p>
          <w:p w:rsidR="00290330" w:rsidRPr="00C10019" w:rsidRDefault="00290330" w:rsidP="00290330">
            <w:pPr>
              <w:rPr>
                <w:rFonts w:ascii="Century Gothic" w:hAnsi="Century Gothic"/>
                <w:color w:val="000000" w:themeColor="text1"/>
                <w:sz w:val="18"/>
                <w:szCs w:val="18"/>
              </w:rPr>
            </w:pPr>
          </w:p>
          <w:p w:rsidR="00290330" w:rsidRPr="00C10019" w:rsidRDefault="00290330" w:rsidP="00290330">
            <w:pPr>
              <w:ind w:left="720"/>
              <w:rPr>
                <w:rFonts w:ascii="Century Gothic" w:hAnsi="Century Gothic"/>
                <w:color w:val="000000" w:themeColor="text1"/>
                <w:sz w:val="18"/>
                <w:szCs w:val="18"/>
              </w:rPr>
            </w:pPr>
            <w:r w:rsidRPr="00C10019">
              <w:rPr>
                <w:rFonts w:ascii="Century Gothic" w:hAnsi="Century Gothic"/>
                <w:b/>
                <w:color w:val="000000" w:themeColor="text1"/>
                <w:sz w:val="18"/>
                <w:szCs w:val="18"/>
              </w:rPr>
              <w:t>Internet Search:</w:t>
            </w:r>
            <w:r w:rsidRPr="00C10019">
              <w:rPr>
                <w:rFonts w:ascii="Century Gothic" w:hAnsi="Century Gothic"/>
                <w:color w:val="000000" w:themeColor="text1"/>
                <w:sz w:val="18"/>
                <w:szCs w:val="18"/>
              </w:rPr>
              <w:t xml:space="preserve"> Are temperatures increasing in Guatemala due to climate change? </w:t>
            </w:r>
          </w:p>
          <w:p w:rsidR="00290330" w:rsidRPr="00C10019" w:rsidRDefault="00290330" w:rsidP="00290330">
            <w:pPr>
              <w:ind w:left="720"/>
              <w:rPr>
                <w:rFonts w:ascii="Century Gothic" w:hAnsi="Century Gothic"/>
                <w:color w:val="000000" w:themeColor="text1"/>
                <w:sz w:val="18"/>
                <w:szCs w:val="18"/>
              </w:rPr>
            </w:pPr>
          </w:p>
          <w:p w:rsidR="00290330" w:rsidRPr="00C10019" w:rsidRDefault="00290330" w:rsidP="00290330">
            <w:pPr>
              <w:ind w:left="720"/>
              <w:rPr>
                <w:rFonts w:ascii="Century Gothic" w:hAnsi="Century Gothic"/>
                <w:color w:val="000000" w:themeColor="text1"/>
                <w:sz w:val="18"/>
                <w:szCs w:val="18"/>
              </w:rPr>
            </w:pPr>
            <w:r w:rsidRPr="00C10019">
              <w:rPr>
                <w:rFonts w:ascii="Century Gothic" w:hAnsi="Century Gothic"/>
                <w:color w:val="000000" w:themeColor="text1"/>
                <w:sz w:val="18"/>
                <w:szCs w:val="18"/>
              </w:rPr>
              <w:t xml:space="preserve">World Bank (2009) Guatemala Country Note: Climate Change Aspects in Agriculture. Online: Available HTTP: &lt;http://siteresources.worldbank.org/INTLAC/Resources/Climate_GuatemalaWeb.pdf&gt; </w:t>
            </w:r>
            <w:r w:rsidRPr="00EF6980">
              <w:rPr>
                <w:rFonts w:ascii="Century Gothic" w:hAnsi="Century Gothic" w:cstheme="minorHAnsi"/>
                <w:color w:val="000000" w:themeColor="text1"/>
                <w:sz w:val="18"/>
                <w:szCs w:val="18"/>
              </w:rPr>
              <w:t>(accessed 12 April 2012).</w:t>
            </w:r>
          </w:p>
          <w:p w:rsidR="00290330" w:rsidRPr="00C10019" w:rsidRDefault="00290330" w:rsidP="00290330">
            <w:pPr>
              <w:ind w:left="1440"/>
              <w:rPr>
                <w:rFonts w:ascii="Century Gothic" w:hAnsi="Century Gothic"/>
                <w:color w:val="000000" w:themeColor="text1"/>
                <w:sz w:val="18"/>
                <w:szCs w:val="18"/>
              </w:rPr>
            </w:pPr>
          </w:p>
          <w:p w:rsidR="00290330" w:rsidRPr="00C10019" w:rsidRDefault="00290330" w:rsidP="00290330">
            <w:pPr>
              <w:ind w:left="1440"/>
              <w:rPr>
                <w:rFonts w:ascii="Century Gothic" w:hAnsi="Century Gothic"/>
                <w:b/>
                <w:color w:val="000000" w:themeColor="text1"/>
                <w:sz w:val="18"/>
                <w:szCs w:val="18"/>
              </w:rPr>
            </w:pPr>
            <w:r w:rsidRPr="00C10019">
              <w:rPr>
                <w:rFonts w:ascii="Century Gothic" w:hAnsi="Century Gothic"/>
                <w:b/>
                <w:color w:val="000000" w:themeColor="text1"/>
                <w:sz w:val="18"/>
                <w:szCs w:val="18"/>
              </w:rPr>
              <w:t>Summary.</w:t>
            </w:r>
          </w:p>
          <w:p w:rsidR="00290330" w:rsidRPr="00C10019" w:rsidRDefault="00290330" w:rsidP="00290330">
            <w:pPr>
              <w:ind w:left="1440"/>
              <w:rPr>
                <w:rFonts w:ascii="Century Gothic" w:hAnsi="Century Gothic"/>
                <w:color w:val="000000" w:themeColor="text1"/>
                <w:sz w:val="18"/>
                <w:szCs w:val="18"/>
              </w:rPr>
            </w:pPr>
            <w:r w:rsidRPr="00C10019">
              <w:rPr>
                <w:rFonts w:ascii="Century Gothic" w:hAnsi="Century Gothic"/>
                <w:color w:val="000000" w:themeColor="text1"/>
                <w:sz w:val="18"/>
                <w:szCs w:val="18"/>
              </w:rPr>
              <w:t xml:space="preserve">This study expects a median temperature increase of 3.0°C by the year 2050 and a reduction in precipitation during the normal rainy season, periods of drought and an intensification of heat waves with serious implications for agriculture. It is expected that </w:t>
            </w:r>
            <w:proofErr w:type="spellStart"/>
            <w:r w:rsidRPr="00C10019">
              <w:rPr>
                <w:rFonts w:ascii="Century Gothic" w:hAnsi="Century Gothic"/>
                <w:color w:val="000000" w:themeColor="text1"/>
                <w:sz w:val="18"/>
                <w:szCs w:val="18"/>
              </w:rPr>
              <w:t>evapo</w:t>
            </w:r>
            <w:proofErr w:type="spellEnd"/>
            <w:r w:rsidRPr="00C10019">
              <w:rPr>
                <w:rFonts w:ascii="Century Gothic" w:hAnsi="Century Gothic"/>
                <w:color w:val="000000" w:themeColor="text1"/>
                <w:sz w:val="18"/>
                <w:szCs w:val="18"/>
              </w:rPr>
              <w:t>-transpiration will increase due to temperature increases and precipitation reduction resulting in the expansion of semi-arid areas. The study indicates that there could be decreases in the production of crops of up to 34</w:t>
            </w:r>
            <w:r>
              <w:rPr>
                <w:rFonts w:ascii="Century Gothic" w:hAnsi="Century Gothic"/>
                <w:color w:val="000000" w:themeColor="text1"/>
                <w:sz w:val="18"/>
                <w:szCs w:val="18"/>
              </w:rPr>
              <w:t xml:space="preserve"> </w:t>
            </w:r>
            <w:r w:rsidRPr="00C10019">
              <w:rPr>
                <w:rFonts w:ascii="Century Gothic" w:hAnsi="Century Gothic"/>
                <w:color w:val="000000" w:themeColor="text1"/>
                <w:sz w:val="18"/>
                <w:szCs w:val="18"/>
              </w:rPr>
              <w:t>percent for corn and up to 66</w:t>
            </w:r>
            <w:r>
              <w:rPr>
                <w:rFonts w:ascii="Century Gothic" w:hAnsi="Century Gothic"/>
                <w:color w:val="000000" w:themeColor="text1"/>
                <w:sz w:val="18"/>
                <w:szCs w:val="18"/>
              </w:rPr>
              <w:t xml:space="preserve"> </w:t>
            </w:r>
            <w:r w:rsidRPr="00C10019">
              <w:rPr>
                <w:rFonts w:ascii="Century Gothic" w:hAnsi="Century Gothic"/>
                <w:color w:val="000000" w:themeColor="text1"/>
                <w:sz w:val="18"/>
                <w:szCs w:val="18"/>
              </w:rPr>
              <w:t>percent for beans. It expects a reduction of superficial water flow of between 10</w:t>
            </w:r>
            <w:r>
              <w:rPr>
                <w:rFonts w:ascii="Century Gothic" w:hAnsi="Century Gothic"/>
                <w:color w:val="000000" w:themeColor="text1"/>
                <w:sz w:val="18"/>
                <w:szCs w:val="18"/>
              </w:rPr>
              <w:t xml:space="preserve"> </w:t>
            </w:r>
            <w:r w:rsidRPr="00C10019">
              <w:rPr>
                <w:rFonts w:ascii="Century Gothic" w:hAnsi="Century Gothic"/>
                <w:color w:val="000000" w:themeColor="text1"/>
                <w:sz w:val="18"/>
                <w:szCs w:val="18"/>
              </w:rPr>
              <w:t>percent and 50</w:t>
            </w:r>
            <w:r>
              <w:rPr>
                <w:rFonts w:ascii="Century Gothic" w:hAnsi="Century Gothic"/>
                <w:color w:val="000000" w:themeColor="text1"/>
                <w:sz w:val="18"/>
                <w:szCs w:val="18"/>
              </w:rPr>
              <w:t xml:space="preserve"> </w:t>
            </w:r>
            <w:r w:rsidRPr="00C10019">
              <w:rPr>
                <w:rFonts w:ascii="Century Gothic" w:hAnsi="Century Gothic"/>
                <w:color w:val="000000" w:themeColor="text1"/>
                <w:sz w:val="18"/>
                <w:szCs w:val="18"/>
              </w:rPr>
              <w:t>percent which along with the predicted temperature increases and precipitation reduction will result in a lower water supply for</w:t>
            </w:r>
            <w:r>
              <w:rPr>
                <w:rFonts w:ascii="Century Gothic" w:hAnsi="Century Gothic"/>
                <w:color w:val="000000" w:themeColor="text1"/>
                <w:sz w:val="18"/>
                <w:szCs w:val="18"/>
              </w:rPr>
              <w:t xml:space="preserve"> agricultural irrigation</w:t>
            </w:r>
            <w:r w:rsidRPr="00C10019">
              <w:rPr>
                <w:rFonts w:ascii="Century Gothic" w:hAnsi="Century Gothic"/>
                <w:color w:val="000000" w:themeColor="text1"/>
                <w:sz w:val="18"/>
                <w:szCs w:val="18"/>
              </w:rPr>
              <w:t>.</w:t>
            </w:r>
          </w:p>
          <w:p w:rsidR="00290330" w:rsidRPr="00C10019" w:rsidRDefault="00290330" w:rsidP="00290330">
            <w:pPr>
              <w:ind w:left="720"/>
              <w:rPr>
                <w:rFonts w:ascii="Century Gothic" w:hAnsi="Century Gothic"/>
                <w:color w:val="000000" w:themeColor="text1"/>
                <w:sz w:val="18"/>
                <w:szCs w:val="18"/>
              </w:rPr>
            </w:pPr>
          </w:p>
          <w:p w:rsidR="00290330" w:rsidRDefault="00290330" w:rsidP="00290330">
            <w:pPr>
              <w:ind w:left="720"/>
              <w:rPr>
                <w:rFonts w:ascii="Century Gothic" w:hAnsi="Century Gothic"/>
                <w:color w:val="000000" w:themeColor="text1"/>
                <w:sz w:val="18"/>
                <w:szCs w:val="18"/>
              </w:rPr>
            </w:pPr>
            <w:r w:rsidRPr="00C10019">
              <w:rPr>
                <w:rFonts w:ascii="Century Gothic" w:hAnsi="Century Gothic"/>
                <w:color w:val="000000" w:themeColor="text1"/>
                <w:sz w:val="18"/>
                <w:szCs w:val="18"/>
              </w:rPr>
              <w:t>Lennox, J. (ed</w:t>
            </w:r>
            <w:r>
              <w:rPr>
                <w:rFonts w:ascii="Century Gothic" w:hAnsi="Century Gothic"/>
                <w:color w:val="000000" w:themeColor="text1"/>
                <w:sz w:val="18"/>
                <w:szCs w:val="18"/>
              </w:rPr>
              <w:t>.</w:t>
            </w:r>
            <w:r w:rsidRPr="00C10019">
              <w:rPr>
                <w:rFonts w:ascii="Century Gothic" w:hAnsi="Century Gothic"/>
                <w:color w:val="000000" w:themeColor="text1"/>
                <w:sz w:val="18"/>
                <w:szCs w:val="18"/>
              </w:rPr>
              <w:t>) (2010) The Economics of Climate Change in Central America: Summary 2010</w:t>
            </w:r>
            <w:r>
              <w:rPr>
                <w:rFonts w:ascii="Century Gothic" w:hAnsi="Century Gothic"/>
                <w:color w:val="000000" w:themeColor="text1"/>
                <w:sz w:val="18"/>
                <w:szCs w:val="18"/>
              </w:rPr>
              <w:t>.</w:t>
            </w:r>
          </w:p>
          <w:p w:rsidR="00290330" w:rsidRDefault="00290330" w:rsidP="00290330">
            <w:pPr>
              <w:ind w:left="720"/>
              <w:rPr>
                <w:rFonts w:ascii="Century Gothic" w:hAnsi="Century Gothic"/>
                <w:color w:val="000000" w:themeColor="text1"/>
                <w:sz w:val="18"/>
                <w:szCs w:val="18"/>
              </w:rPr>
            </w:pPr>
            <w:r w:rsidRPr="00C10019">
              <w:rPr>
                <w:rFonts w:ascii="Century Gothic" w:hAnsi="Century Gothic"/>
                <w:color w:val="000000" w:themeColor="text1"/>
                <w:sz w:val="18"/>
                <w:szCs w:val="18"/>
              </w:rPr>
              <w:t xml:space="preserve">Online. Available HTTP: </w:t>
            </w:r>
          </w:p>
          <w:p w:rsidR="00290330" w:rsidRPr="00C10019" w:rsidRDefault="00290330" w:rsidP="00290330">
            <w:pPr>
              <w:ind w:left="720"/>
              <w:rPr>
                <w:rFonts w:ascii="Century Gothic" w:hAnsi="Century Gothic"/>
                <w:color w:val="000000" w:themeColor="text1"/>
                <w:sz w:val="18"/>
                <w:szCs w:val="18"/>
              </w:rPr>
            </w:pPr>
            <w:r w:rsidRPr="00C10019">
              <w:rPr>
                <w:rFonts w:ascii="Century Gothic" w:hAnsi="Century Gothic"/>
                <w:color w:val="000000" w:themeColor="text1"/>
                <w:sz w:val="18"/>
                <w:szCs w:val="18"/>
              </w:rPr>
              <w:t>&lt;http://www.eclac.org/cgi-bin/getProd.asp?xml=/publicaciones/xml/9/41809/P41809.xml&amp;xsl=/mexico/tpl-i/p9f.xsl&amp;base=/mexico/tpl/top-bottom.xslt&gt;</w:t>
            </w:r>
            <w:r>
              <w:rPr>
                <w:rFonts w:ascii="Century Gothic" w:hAnsi="Century Gothic"/>
                <w:color w:val="000000" w:themeColor="text1"/>
                <w:sz w:val="18"/>
                <w:szCs w:val="18"/>
              </w:rPr>
              <w:t xml:space="preserve"> </w:t>
            </w:r>
            <w:r w:rsidRPr="00EF6980">
              <w:rPr>
                <w:rFonts w:ascii="Century Gothic" w:hAnsi="Century Gothic" w:cstheme="minorHAnsi"/>
                <w:color w:val="000000" w:themeColor="text1"/>
                <w:sz w:val="18"/>
                <w:szCs w:val="18"/>
              </w:rPr>
              <w:t>(accessed 12 April 2012).</w:t>
            </w:r>
          </w:p>
          <w:p w:rsidR="00290330" w:rsidRPr="00C10019" w:rsidRDefault="00290330" w:rsidP="00290330">
            <w:pPr>
              <w:ind w:left="720"/>
              <w:rPr>
                <w:rFonts w:ascii="Century Gothic" w:hAnsi="Century Gothic"/>
                <w:color w:val="000000" w:themeColor="text1"/>
                <w:sz w:val="18"/>
                <w:szCs w:val="18"/>
              </w:rPr>
            </w:pPr>
          </w:p>
          <w:p w:rsidR="00290330" w:rsidRPr="00C10019" w:rsidRDefault="00290330" w:rsidP="00290330">
            <w:pPr>
              <w:ind w:left="720"/>
              <w:rPr>
                <w:rFonts w:ascii="Century Gothic" w:hAnsi="Century Gothic"/>
                <w:b/>
                <w:color w:val="000000" w:themeColor="text1"/>
                <w:sz w:val="18"/>
                <w:szCs w:val="18"/>
              </w:rPr>
            </w:pPr>
            <w:r w:rsidRPr="00C10019">
              <w:rPr>
                <w:rFonts w:ascii="Century Gothic" w:hAnsi="Century Gothic"/>
                <w:color w:val="000000" w:themeColor="text1"/>
                <w:sz w:val="18"/>
                <w:szCs w:val="18"/>
              </w:rPr>
              <w:tab/>
            </w:r>
            <w:r w:rsidRPr="00C10019">
              <w:rPr>
                <w:rFonts w:ascii="Century Gothic" w:hAnsi="Century Gothic"/>
                <w:b/>
                <w:color w:val="000000" w:themeColor="text1"/>
                <w:sz w:val="18"/>
                <w:szCs w:val="18"/>
              </w:rPr>
              <w:t>Summary.</w:t>
            </w:r>
          </w:p>
          <w:p w:rsidR="00290330" w:rsidRPr="00C10019" w:rsidRDefault="00290330" w:rsidP="00290330">
            <w:pPr>
              <w:ind w:left="1440"/>
              <w:rPr>
                <w:rFonts w:ascii="Century Gothic" w:hAnsi="Century Gothic"/>
                <w:color w:val="000000" w:themeColor="text1"/>
                <w:sz w:val="18"/>
                <w:szCs w:val="18"/>
              </w:rPr>
            </w:pPr>
            <w:r w:rsidRPr="00C10019">
              <w:rPr>
                <w:rFonts w:ascii="Century Gothic" w:hAnsi="Century Gothic"/>
                <w:color w:val="000000" w:themeColor="text1"/>
                <w:sz w:val="18"/>
                <w:szCs w:val="18"/>
              </w:rPr>
              <w:t>This study indicates that climate change could cost Central America at least half its gross domestic product by the end of this century as more extreme weather, lower crop yields and water shortages are</w:t>
            </w:r>
            <w:r>
              <w:rPr>
                <w:rFonts w:ascii="Century Gothic" w:hAnsi="Century Gothic"/>
                <w:color w:val="000000" w:themeColor="text1"/>
                <w:sz w:val="18"/>
                <w:szCs w:val="18"/>
              </w:rPr>
              <w:t xml:space="preserve"> expected</w:t>
            </w:r>
            <w:r w:rsidRPr="00C10019">
              <w:rPr>
                <w:rFonts w:ascii="Century Gothic" w:hAnsi="Century Gothic"/>
                <w:color w:val="000000" w:themeColor="text1"/>
                <w:sz w:val="18"/>
                <w:szCs w:val="18"/>
              </w:rPr>
              <w:t xml:space="preserve">. </w:t>
            </w:r>
          </w:p>
          <w:p w:rsidR="00290330" w:rsidRPr="00C10019" w:rsidRDefault="00290330" w:rsidP="00290330">
            <w:pPr>
              <w:ind w:left="1440"/>
              <w:rPr>
                <w:rFonts w:ascii="Century Gothic" w:hAnsi="Century Gothic"/>
                <w:color w:val="000000" w:themeColor="text1"/>
                <w:sz w:val="18"/>
                <w:szCs w:val="18"/>
              </w:rPr>
            </w:pPr>
          </w:p>
          <w:p w:rsidR="00290330" w:rsidRPr="00C10019" w:rsidRDefault="00290330" w:rsidP="00290330">
            <w:pPr>
              <w:ind w:left="1440"/>
              <w:rPr>
                <w:rFonts w:ascii="Century Gothic" w:hAnsi="Century Gothic"/>
                <w:color w:val="000000" w:themeColor="text1"/>
                <w:sz w:val="18"/>
                <w:szCs w:val="18"/>
              </w:rPr>
            </w:pPr>
            <w:r w:rsidRPr="00C10019">
              <w:rPr>
                <w:rFonts w:ascii="Century Gothic" w:hAnsi="Century Gothic"/>
                <w:color w:val="000000" w:themeColor="text1"/>
                <w:sz w:val="18"/>
                <w:szCs w:val="18"/>
              </w:rPr>
              <w:t>The report warns that agriculture will be one of the hardest-hit sectors. "Climate change could significantly affect food security by reducing food production and curbing direct access to food among rural families, as well as leading to higher food prices</w:t>
            </w:r>
            <w:r>
              <w:rPr>
                <w:rFonts w:ascii="Century Gothic" w:hAnsi="Century Gothic"/>
                <w:color w:val="000000" w:themeColor="text1"/>
                <w:sz w:val="18"/>
                <w:szCs w:val="18"/>
              </w:rPr>
              <w:t>."</w:t>
            </w:r>
          </w:p>
          <w:p w:rsidR="00290330" w:rsidRPr="00C10019" w:rsidRDefault="00290330" w:rsidP="00290330">
            <w:pPr>
              <w:ind w:left="1440"/>
              <w:rPr>
                <w:rFonts w:ascii="Century Gothic" w:hAnsi="Century Gothic"/>
                <w:color w:val="000000" w:themeColor="text1"/>
                <w:sz w:val="18"/>
                <w:szCs w:val="18"/>
              </w:rPr>
            </w:pPr>
          </w:p>
          <w:p w:rsidR="00290330" w:rsidRPr="00C10019" w:rsidRDefault="00290330" w:rsidP="00290330">
            <w:pPr>
              <w:ind w:left="1440"/>
              <w:rPr>
                <w:rFonts w:ascii="Century Gothic" w:hAnsi="Century Gothic"/>
                <w:color w:val="000000" w:themeColor="text1"/>
                <w:sz w:val="18"/>
                <w:szCs w:val="18"/>
              </w:rPr>
            </w:pPr>
            <w:r>
              <w:rPr>
                <w:rFonts w:ascii="Century Gothic" w:hAnsi="Century Gothic"/>
                <w:color w:val="000000" w:themeColor="text1"/>
                <w:sz w:val="18"/>
                <w:szCs w:val="18"/>
              </w:rPr>
              <w:t xml:space="preserve">The study predicts that </w:t>
            </w:r>
            <w:r w:rsidRPr="00C10019">
              <w:rPr>
                <w:rFonts w:ascii="Century Gothic" w:hAnsi="Century Gothic"/>
                <w:color w:val="000000" w:themeColor="text1"/>
                <w:sz w:val="18"/>
                <w:szCs w:val="18"/>
              </w:rPr>
              <w:t>water shortages will also cause falling production of the region's staple foods: maize, rice, beans</w:t>
            </w:r>
            <w:r>
              <w:rPr>
                <w:rFonts w:ascii="Century Gothic" w:hAnsi="Century Gothic"/>
                <w:color w:val="000000" w:themeColor="text1"/>
                <w:sz w:val="18"/>
                <w:szCs w:val="18"/>
              </w:rPr>
              <w:t>, and coffee</w:t>
            </w:r>
            <w:r>
              <w:rPr>
                <w:rFonts w:ascii="Century Gothic" w:hAnsi="Century Gothic"/>
                <w:sz w:val="18"/>
                <w:szCs w:val="18"/>
              </w:rPr>
              <w:t>—</w:t>
            </w:r>
            <w:r>
              <w:rPr>
                <w:rFonts w:ascii="Century Gothic" w:hAnsi="Century Gothic"/>
                <w:color w:val="000000" w:themeColor="text1"/>
                <w:sz w:val="18"/>
                <w:szCs w:val="18"/>
              </w:rPr>
              <w:t xml:space="preserve">a </w:t>
            </w:r>
            <w:r w:rsidRPr="00C10019">
              <w:rPr>
                <w:rFonts w:ascii="Century Gothic" w:hAnsi="Century Gothic"/>
                <w:color w:val="000000" w:themeColor="text1"/>
                <w:sz w:val="18"/>
                <w:szCs w:val="18"/>
              </w:rPr>
              <w:t>key export. These crops are particularly sensitive to rising temperatures and declining rainfall levels, the report says. An average reduction in rainfall levels for Central America of 10 to 28 percent is expected</w:t>
            </w:r>
            <w:r>
              <w:rPr>
                <w:rFonts w:ascii="Century Gothic" w:hAnsi="Century Gothic"/>
                <w:color w:val="000000" w:themeColor="text1"/>
                <w:sz w:val="18"/>
                <w:szCs w:val="18"/>
              </w:rPr>
              <w:t xml:space="preserve">. </w:t>
            </w:r>
            <w:r w:rsidRPr="00C10019">
              <w:rPr>
                <w:rFonts w:ascii="Century Gothic" w:hAnsi="Century Gothic"/>
                <w:color w:val="000000" w:themeColor="text1"/>
                <w:sz w:val="18"/>
                <w:szCs w:val="18"/>
              </w:rPr>
              <w:t xml:space="preserve">In Guatemala, for example, the report forecasts that a 3.5 degree Celsius rise in temperature together with a 30 percent reduction in rainfall could lead to a 34 percent decline in maize production and 66 percent for beans. </w:t>
            </w:r>
          </w:p>
          <w:p w:rsidR="00290330" w:rsidRPr="00C10019" w:rsidRDefault="00290330" w:rsidP="00290330">
            <w:pPr>
              <w:ind w:left="1440"/>
              <w:rPr>
                <w:rFonts w:ascii="Century Gothic" w:hAnsi="Century Gothic"/>
                <w:color w:val="000000" w:themeColor="text1"/>
                <w:sz w:val="18"/>
                <w:szCs w:val="18"/>
              </w:rPr>
            </w:pPr>
          </w:p>
          <w:p w:rsidR="00290330" w:rsidRDefault="00290330" w:rsidP="00290330">
            <w:pPr>
              <w:ind w:left="720"/>
              <w:rPr>
                <w:rFonts w:ascii="Century Gothic" w:hAnsi="Century Gothic" w:cstheme="minorHAnsi"/>
                <w:color w:val="000000" w:themeColor="text1"/>
                <w:sz w:val="18"/>
                <w:szCs w:val="18"/>
              </w:rPr>
            </w:pPr>
            <w:r w:rsidRPr="00C10019">
              <w:rPr>
                <w:rFonts w:ascii="Century Gothic" w:hAnsi="Century Gothic"/>
                <w:color w:val="000000" w:themeColor="text1"/>
                <w:sz w:val="18"/>
                <w:szCs w:val="18"/>
              </w:rPr>
              <w:t xml:space="preserve">Adaptation Fund (2010) Proposal for Guatemala. </w:t>
            </w:r>
            <w:r>
              <w:rPr>
                <w:rFonts w:ascii="Century Gothic" w:hAnsi="Century Gothic"/>
                <w:color w:val="000000" w:themeColor="text1"/>
                <w:sz w:val="18"/>
                <w:szCs w:val="18"/>
              </w:rPr>
              <w:t xml:space="preserve"> </w:t>
            </w:r>
            <w:r w:rsidRPr="00C10019">
              <w:rPr>
                <w:rFonts w:ascii="Century Gothic" w:hAnsi="Century Gothic"/>
                <w:color w:val="000000" w:themeColor="text1"/>
                <w:sz w:val="18"/>
                <w:szCs w:val="18"/>
              </w:rPr>
              <w:t>Online. Available HTTP</w:t>
            </w:r>
            <w:r>
              <w:rPr>
                <w:rFonts w:ascii="Century Gothic" w:hAnsi="Century Gothic"/>
                <w:color w:val="000000" w:themeColor="text1"/>
                <w:sz w:val="18"/>
                <w:szCs w:val="18"/>
              </w:rPr>
              <w:t>:</w:t>
            </w:r>
            <w:r w:rsidRPr="00C10019">
              <w:rPr>
                <w:rFonts w:ascii="Century Gothic" w:hAnsi="Century Gothic"/>
                <w:color w:val="000000" w:themeColor="text1"/>
                <w:sz w:val="18"/>
                <w:szCs w:val="18"/>
              </w:rPr>
              <w:t xml:space="preserve"> &lt;</w:t>
            </w:r>
            <w:hyperlink r:id="rId6" w:history="1">
              <w:r w:rsidRPr="00C10019">
                <w:rPr>
                  <w:rStyle w:val="Hyperlink"/>
                  <w:rFonts w:ascii="Century Gothic" w:hAnsi="Century Gothic"/>
                  <w:color w:val="000000" w:themeColor="text1"/>
                  <w:sz w:val="18"/>
                  <w:szCs w:val="18"/>
                </w:rPr>
                <w:t>http://adaptation-fund.org/system/files/AFB.PPRC_.2.6%20Proposal%20for%20Guatemala.pdf</w:t>
              </w:r>
            </w:hyperlink>
            <w:r w:rsidRPr="00C10019">
              <w:rPr>
                <w:rFonts w:ascii="Century Gothic" w:hAnsi="Century Gothic"/>
                <w:color w:val="000000" w:themeColor="text1"/>
                <w:sz w:val="18"/>
                <w:szCs w:val="18"/>
              </w:rPr>
              <w:t>&gt;</w:t>
            </w:r>
            <w:r>
              <w:rPr>
                <w:rFonts w:ascii="Century Gothic" w:hAnsi="Century Gothic"/>
                <w:color w:val="000000" w:themeColor="text1"/>
                <w:sz w:val="18"/>
                <w:szCs w:val="18"/>
              </w:rPr>
              <w:t xml:space="preserve"> </w:t>
            </w:r>
            <w:r w:rsidRPr="00EF6980">
              <w:rPr>
                <w:rFonts w:ascii="Century Gothic" w:hAnsi="Century Gothic" w:cstheme="minorHAnsi"/>
                <w:color w:val="000000" w:themeColor="text1"/>
                <w:sz w:val="18"/>
                <w:szCs w:val="18"/>
              </w:rPr>
              <w:t>(accessed 12 April 2012).</w:t>
            </w:r>
          </w:p>
          <w:p w:rsidR="00290330" w:rsidRPr="00C10019" w:rsidRDefault="00290330" w:rsidP="00290330">
            <w:pPr>
              <w:ind w:left="720"/>
              <w:rPr>
                <w:rFonts w:ascii="Century Gothic" w:hAnsi="Century Gothic"/>
                <w:color w:val="000000" w:themeColor="text1"/>
                <w:sz w:val="18"/>
                <w:szCs w:val="18"/>
              </w:rPr>
            </w:pPr>
          </w:p>
          <w:p w:rsidR="00290330" w:rsidRPr="00C10019" w:rsidRDefault="00290330" w:rsidP="00290330">
            <w:pPr>
              <w:ind w:left="1440"/>
              <w:rPr>
                <w:rFonts w:ascii="Century Gothic" w:hAnsi="Century Gothic"/>
                <w:color w:val="000000" w:themeColor="text1"/>
                <w:sz w:val="18"/>
                <w:szCs w:val="18"/>
              </w:rPr>
            </w:pPr>
            <w:r w:rsidRPr="00C10019">
              <w:rPr>
                <w:rFonts w:ascii="Century Gothic" w:hAnsi="Century Gothic"/>
                <w:b/>
                <w:color w:val="000000" w:themeColor="text1"/>
                <w:sz w:val="18"/>
                <w:szCs w:val="18"/>
              </w:rPr>
              <w:t>Summary.</w:t>
            </w:r>
            <w:r w:rsidRPr="00C10019">
              <w:rPr>
                <w:rFonts w:ascii="Century Gothic" w:hAnsi="Century Gothic"/>
                <w:color w:val="000000" w:themeColor="text1"/>
                <w:sz w:val="18"/>
                <w:szCs w:val="18"/>
              </w:rPr>
              <w:t xml:space="preserve"> </w:t>
            </w:r>
          </w:p>
          <w:p w:rsidR="00290330" w:rsidRDefault="00290330" w:rsidP="00290330">
            <w:pPr>
              <w:ind w:left="1440"/>
              <w:rPr>
                <w:rFonts w:ascii="Century Gothic" w:hAnsi="Century Gothic"/>
                <w:sz w:val="18"/>
                <w:szCs w:val="18"/>
              </w:rPr>
            </w:pPr>
            <w:r w:rsidRPr="00C10019">
              <w:rPr>
                <w:rFonts w:ascii="Century Gothic" w:hAnsi="Century Gothic"/>
                <w:color w:val="000000" w:themeColor="text1"/>
                <w:sz w:val="18"/>
                <w:szCs w:val="18"/>
              </w:rPr>
              <w:t>Guatemala faces many hazards related to climate variability and climate change. Projections show increases in temperature, decreases in total mean precipitation, increases in the frequency of extreme precipitation events, as well as in the frequency and intensity of extreme climatic events. 10</w:t>
            </w:r>
            <w:r>
              <w:rPr>
                <w:rFonts w:ascii="Century Gothic" w:hAnsi="Century Gothic"/>
                <w:color w:val="000000" w:themeColor="text1"/>
                <w:sz w:val="18"/>
                <w:szCs w:val="18"/>
              </w:rPr>
              <w:t xml:space="preserve"> </w:t>
            </w:r>
            <w:r w:rsidRPr="00C10019">
              <w:rPr>
                <w:rFonts w:ascii="Century Gothic" w:hAnsi="Century Gothic"/>
                <w:color w:val="000000" w:themeColor="text1"/>
                <w:sz w:val="18"/>
                <w:szCs w:val="18"/>
              </w:rPr>
              <w:t>percent of Guatemalan territory faces risk of drought and more than 3</w:t>
            </w:r>
            <w:r>
              <w:rPr>
                <w:rFonts w:ascii="Century Gothic" w:hAnsi="Century Gothic"/>
                <w:color w:val="000000" w:themeColor="text1"/>
                <w:sz w:val="18"/>
                <w:szCs w:val="18"/>
              </w:rPr>
              <w:t>,</w:t>
            </w:r>
            <w:r w:rsidRPr="00C10019">
              <w:rPr>
                <w:rFonts w:ascii="Century Gothic" w:hAnsi="Century Gothic"/>
                <w:color w:val="000000" w:themeColor="text1"/>
                <w:sz w:val="18"/>
                <w:szCs w:val="18"/>
              </w:rPr>
              <w:t>000 communities are prone to flooding.</w:t>
            </w:r>
          </w:p>
        </w:tc>
      </w:tr>
    </w:tbl>
    <w:p w:rsidR="00290330" w:rsidRPr="00C10019" w:rsidRDefault="00290330" w:rsidP="00290330">
      <w:pPr>
        <w:ind w:left="720"/>
        <w:rPr>
          <w:rFonts w:ascii="Century Gothic" w:hAnsi="Century Gothic"/>
          <w:color w:val="000000" w:themeColor="text1"/>
          <w:sz w:val="18"/>
          <w:szCs w:val="18"/>
        </w:rPr>
      </w:pPr>
    </w:p>
    <w:p w:rsidR="00290330" w:rsidRDefault="00290330">
      <w:r>
        <w:br w:type="page"/>
      </w:r>
    </w:p>
    <w:p w:rsidR="00290330" w:rsidRDefault="00290330" w:rsidP="0029033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tblPr>
      <w:tblGrid>
        <w:gridCol w:w="2754"/>
        <w:gridCol w:w="2754"/>
        <w:gridCol w:w="2754"/>
        <w:gridCol w:w="2754"/>
      </w:tblGrid>
      <w:tr w:rsidR="00290330" w:rsidRPr="009801A8" w:rsidTr="00C34F31">
        <w:trPr>
          <w:trHeight w:val="207"/>
        </w:trPr>
        <w:tc>
          <w:tcPr>
            <w:tcW w:w="11016" w:type="dxa"/>
            <w:gridSpan w:val="4"/>
            <w:shd w:val="clear" w:color="auto" w:fill="D9D9D9" w:themeFill="background1" w:themeFillShade="D9"/>
          </w:tcPr>
          <w:p w:rsidR="00290330" w:rsidRPr="00E80BF4" w:rsidRDefault="00290330" w:rsidP="00290330">
            <w:pPr>
              <w:rPr>
                <w:rFonts w:ascii="Century Gothic" w:hAnsi="Century Gothic"/>
                <w:b/>
                <w:color w:val="000000" w:themeColor="text1"/>
                <w:sz w:val="18"/>
                <w:szCs w:val="18"/>
              </w:rPr>
            </w:pPr>
            <w:r w:rsidRPr="00E80BF4">
              <w:rPr>
                <w:rFonts w:ascii="Century Gothic" w:hAnsi="Century Gothic"/>
                <w:b/>
                <w:color w:val="000000" w:themeColor="text1"/>
                <w:sz w:val="18"/>
                <w:szCs w:val="18"/>
              </w:rPr>
              <w:t>Text Box 3.2</w:t>
            </w:r>
          </w:p>
          <w:p w:rsidR="00290330" w:rsidRPr="00E80BF4" w:rsidRDefault="00290330" w:rsidP="00290330">
            <w:pPr>
              <w:pStyle w:val="NoSpacing"/>
              <w:rPr>
                <w:rFonts w:ascii="Century Gothic" w:hAnsi="Century Gothic"/>
                <w:b/>
                <w:color w:val="000000" w:themeColor="text1"/>
                <w:sz w:val="18"/>
                <w:szCs w:val="18"/>
              </w:rPr>
            </w:pPr>
            <w:r w:rsidRPr="00E80BF4">
              <w:rPr>
                <w:rFonts w:ascii="Century Gothic" w:hAnsi="Century Gothic"/>
                <w:b/>
                <w:color w:val="000000" w:themeColor="text1"/>
                <w:sz w:val="18"/>
                <w:szCs w:val="18"/>
              </w:rPr>
              <w:t>Field Assignment 3. Step 2: Assessing Risk and Summarizing Local Scientific Climate Change Information</w:t>
            </w:r>
          </w:p>
          <w:p w:rsidR="00290330" w:rsidRPr="00E80BF4" w:rsidRDefault="00290330" w:rsidP="00290330">
            <w:pPr>
              <w:pStyle w:val="NoSpacing"/>
              <w:rPr>
                <w:rFonts w:ascii="Century Gothic" w:hAnsi="Century Gothic"/>
                <w:b/>
                <w:sz w:val="18"/>
                <w:szCs w:val="18"/>
              </w:rPr>
            </w:pPr>
            <w:r w:rsidRPr="00E80BF4">
              <w:rPr>
                <w:rFonts w:ascii="Century Gothic" w:hAnsi="Century Gothic"/>
                <w:b/>
                <w:sz w:val="18"/>
                <w:szCs w:val="18"/>
              </w:rPr>
              <w:t>Activity 1: Compile the information</w:t>
            </w:r>
          </w:p>
          <w:p w:rsidR="00290330" w:rsidRPr="00E80BF4" w:rsidRDefault="00290330" w:rsidP="00290330">
            <w:pPr>
              <w:rPr>
                <w:rFonts w:ascii="Century Gothic" w:hAnsi="Century Gothic"/>
                <w:color w:val="000000" w:themeColor="text1"/>
                <w:sz w:val="18"/>
                <w:szCs w:val="18"/>
              </w:rPr>
            </w:pPr>
          </w:p>
          <w:p w:rsidR="00290330" w:rsidRPr="00E80BF4" w:rsidRDefault="00290330" w:rsidP="00F75C5B">
            <w:pPr>
              <w:rPr>
                <w:rFonts w:ascii="Century Gothic" w:hAnsi="Century Gothic"/>
                <w:b/>
                <w:color w:val="000000"/>
                <w:sz w:val="18"/>
                <w:szCs w:val="18"/>
              </w:rPr>
            </w:pPr>
          </w:p>
        </w:tc>
      </w:tr>
      <w:tr w:rsidR="00290330" w:rsidRPr="009801A8" w:rsidTr="00C34F31">
        <w:trPr>
          <w:trHeight w:val="207"/>
        </w:trPr>
        <w:tc>
          <w:tcPr>
            <w:tcW w:w="11016" w:type="dxa"/>
            <w:gridSpan w:val="4"/>
            <w:shd w:val="clear" w:color="auto" w:fill="D9D9D9" w:themeFill="background1" w:themeFillShade="D9"/>
          </w:tcPr>
          <w:p w:rsidR="00290330" w:rsidRPr="00E80BF4" w:rsidRDefault="00290330" w:rsidP="00290330">
            <w:pPr>
              <w:rPr>
                <w:rFonts w:ascii="Century Gothic" w:hAnsi="Century Gothic"/>
                <w:b/>
                <w:color w:val="000000"/>
                <w:sz w:val="18"/>
                <w:szCs w:val="18"/>
              </w:rPr>
            </w:pPr>
            <w:r w:rsidRPr="00E80BF4">
              <w:rPr>
                <w:rFonts w:ascii="Century Gothic" w:hAnsi="Century Gothic"/>
                <w:b/>
                <w:color w:val="000000"/>
                <w:sz w:val="18"/>
                <w:szCs w:val="18"/>
              </w:rPr>
              <w:t>Table 3.2. Course project example: climate-related stimuli, changes in stimuli, and projected impacts</w:t>
            </w:r>
          </w:p>
          <w:p w:rsidR="00290330" w:rsidRPr="00E80BF4" w:rsidRDefault="00290330" w:rsidP="00290330">
            <w:pPr>
              <w:rPr>
                <w:rFonts w:ascii="Century Gothic" w:hAnsi="Century Gothic"/>
                <w:b/>
                <w:color w:val="000000"/>
                <w:sz w:val="18"/>
                <w:szCs w:val="18"/>
              </w:rPr>
            </w:pPr>
            <w:r w:rsidRPr="00E80BF4">
              <w:rPr>
                <w:rFonts w:ascii="Century Gothic" w:hAnsi="Century Gothic"/>
                <w:color w:val="000000" w:themeColor="text1"/>
                <w:sz w:val="18"/>
                <w:szCs w:val="18"/>
              </w:rPr>
              <w:t xml:space="preserve">Adapted from </w:t>
            </w:r>
            <w:proofErr w:type="spellStart"/>
            <w:r w:rsidRPr="00E80BF4">
              <w:rPr>
                <w:rFonts w:ascii="Century Gothic" w:hAnsi="Century Gothic"/>
                <w:color w:val="000000" w:themeColor="text1"/>
                <w:sz w:val="18"/>
                <w:szCs w:val="18"/>
              </w:rPr>
              <w:t>Kropp</w:t>
            </w:r>
            <w:proofErr w:type="spellEnd"/>
            <w:r w:rsidRPr="00E80BF4">
              <w:rPr>
                <w:rFonts w:ascii="Century Gothic" w:hAnsi="Century Gothic"/>
                <w:color w:val="000000" w:themeColor="text1"/>
                <w:sz w:val="18"/>
                <w:szCs w:val="18"/>
              </w:rPr>
              <w:t xml:space="preserve">, </w:t>
            </w:r>
            <w:proofErr w:type="spellStart"/>
            <w:r w:rsidRPr="00E80BF4">
              <w:rPr>
                <w:rFonts w:ascii="Century Gothic" w:hAnsi="Century Gothic"/>
                <w:color w:val="000000" w:themeColor="text1"/>
                <w:sz w:val="18"/>
                <w:szCs w:val="18"/>
              </w:rPr>
              <w:t>Scholz</w:t>
            </w:r>
            <w:proofErr w:type="spellEnd"/>
            <w:r w:rsidRPr="00E80BF4">
              <w:rPr>
                <w:rFonts w:ascii="Century Gothic" w:hAnsi="Century Gothic"/>
                <w:color w:val="000000" w:themeColor="text1"/>
                <w:sz w:val="18"/>
                <w:szCs w:val="18"/>
              </w:rPr>
              <w:t xml:space="preserve"> (2009)</w:t>
            </w:r>
          </w:p>
        </w:tc>
      </w:tr>
      <w:tr w:rsidR="00290330" w:rsidRPr="009801A8" w:rsidTr="00C34F31">
        <w:trPr>
          <w:trHeight w:val="207"/>
        </w:trPr>
        <w:tc>
          <w:tcPr>
            <w:tcW w:w="2754" w:type="dxa"/>
            <w:shd w:val="clear" w:color="auto" w:fill="D9D9D9" w:themeFill="background1" w:themeFillShade="D9"/>
          </w:tcPr>
          <w:p w:rsidR="00290330" w:rsidRPr="00E80BF4" w:rsidRDefault="00290330" w:rsidP="00F75C5B">
            <w:pPr>
              <w:jc w:val="left"/>
              <w:rPr>
                <w:rFonts w:ascii="Century Gothic" w:hAnsi="Century Gothic"/>
                <w:b/>
                <w:color w:val="000000"/>
                <w:sz w:val="18"/>
                <w:szCs w:val="18"/>
              </w:rPr>
            </w:pPr>
            <w:r w:rsidRPr="00E80BF4">
              <w:rPr>
                <w:rFonts w:ascii="Century Gothic" w:hAnsi="Century Gothic"/>
                <w:b/>
                <w:color w:val="000000"/>
                <w:sz w:val="18"/>
                <w:szCs w:val="18"/>
              </w:rPr>
              <w:t>Climate Change Stimuli</w:t>
            </w:r>
          </w:p>
        </w:tc>
        <w:tc>
          <w:tcPr>
            <w:tcW w:w="2754" w:type="dxa"/>
            <w:shd w:val="clear" w:color="auto" w:fill="D9D9D9" w:themeFill="background1" w:themeFillShade="D9"/>
          </w:tcPr>
          <w:p w:rsidR="00290330" w:rsidRPr="00E80BF4" w:rsidRDefault="00290330" w:rsidP="00F75C5B">
            <w:pPr>
              <w:jc w:val="left"/>
              <w:rPr>
                <w:rFonts w:ascii="Century Gothic" w:hAnsi="Century Gothic"/>
                <w:b/>
                <w:color w:val="000000"/>
                <w:sz w:val="18"/>
                <w:szCs w:val="18"/>
              </w:rPr>
            </w:pPr>
            <w:r w:rsidRPr="00E80BF4">
              <w:rPr>
                <w:rFonts w:ascii="Century Gothic" w:hAnsi="Century Gothic"/>
                <w:b/>
                <w:color w:val="000000"/>
                <w:sz w:val="18"/>
                <w:szCs w:val="18"/>
              </w:rPr>
              <w:t>Projections of Changes in Stimuli</w:t>
            </w:r>
          </w:p>
        </w:tc>
        <w:tc>
          <w:tcPr>
            <w:tcW w:w="2754" w:type="dxa"/>
            <w:shd w:val="clear" w:color="auto" w:fill="D9D9D9" w:themeFill="background1" w:themeFillShade="D9"/>
          </w:tcPr>
          <w:p w:rsidR="00290330" w:rsidRPr="00E80BF4" w:rsidRDefault="00290330" w:rsidP="00F75C5B">
            <w:pPr>
              <w:jc w:val="left"/>
              <w:rPr>
                <w:rFonts w:ascii="Century Gothic" w:hAnsi="Century Gothic"/>
                <w:b/>
                <w:color w:val="000000"/>
                <w:sz w:val="18"/>
                <w:szCs w:val="18"/>
              </w:rPr>
            </w:pPr>
            <w:r w:rsidRPr="00E80BF4">
              <w:rPr>
                <w:rFonts w:ascii="Century Gothic" w:hAnsi="Century Gothic"/>
                <w:b/>
                <w:color w:val="000000"/>
                <w:sz w:val="18"/>
                <w:szCs w:val="18"/>
              </w:rPr>
              <w:t>Projected Negative Impacts</w:t>
            </w:r>
          </w:p>
        </w:tc>
        <w:tc>
          <w:tcPr>
            <w:tcW w:w="2754" w:type="dxa"/>
            <w:shd w:val="clear" w:color="auto" w:fill="D9D9D9" w:themeFill="background1" w:themeFillShade="D9"/>
          </w:tcPr>
          <w:p w:rsidR="00290330" w:rsidRPr="00E80BF4" w:rsidRDefault="00290330" w:rsidP="00F75C5B">
            <w:pPr>
              <w:jc w:val="left"/>
              <w:rPr>
                <w:rFonts w:ascii="Century Gothic" w:hAnsi="Century Gothic"/>
                <w:b/>
                <w:color w:val="000000"/>
                <w:sz w:val="18"/>
                <w:szCs w:val="18"/>
              </w:rPr>
            </w:pPr>
            <w:r w:rsidRPr="00E80BF4">
              <w:rPr>
                <w:rFonts w:ascii="Century Gothic" w:hAnsi="Century Gothic"/>
                <w:b/>
                <w:color w:val="000000"/>
                <w:sz w:val="18"/>
                <w:szCs w:val="18"/>
              </w:rPr>
              <w:t>Source of Information</w:t>
            </w:r>
          </w:p>
        </w:tc>
      </w:tr>
      <w:tr w:rsidR="00290330" w:rsidRPr="009801A8" w:rsidTr="00C34F31">
        <w:trPr>
          <w:trHeight w:val="207"/>
        </w:trPr>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Temperature</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Median temperature increase of 3.0°C by the year 2050 and an increase in heat waves</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Serious implications for agriculture, an expansion of semi-arid areas; a reduction in food production leading to a reduction in food security; a curbing of direct access to food among rural families; higher food prices</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World Bank (2009) Guatemala Country Note: Climate Change Aspects in Agriculture</w:t>
            </w:r>
          </w:p>
          <w:p w:rsidR="00290330" w:rsidRPr="00E80BF4" w:rsidRDefault="00290330" w:rsidP="00F75C5B">
            <w:pPr>
              <w:jc w:val="left"/>
              <w:rPr>
                <w:rFonts w:ascii="Century Gothic" w:hAnsi="Century Gothic"/>
                <w:color w:val="000000"/>
                <w:sz w:val="18"/>
                <w:szCs w:val="18"/>
              </w:rPr>
            </w:pPr>
          </w:p>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Lennox, J. (ed.) (2010) The Economics of Climate Change in Central America: Summary 2010. : United Nations ECLAC Report</w:t>
            </w:r>
          </w:p>
        </w:tc>
      </w:tr>
      <w:tr w:rsidR="00290330" w:rsidRPr="009801A8" w:rsidTr="00C34F31">
        <w:trPr>
          <w:trHeight w:val="207"/>
        </w:trPr>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Precipitation</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 xml:space="preserve">Decrease in precipitation of 9 </w:t>
            </w:r>
            <w:r w:rsidRPr="00E80BF4">
              <w:rPr>
                <w:rFonts w:ascii="Century Gothic" w:hAnsi="Century Gothic"/>
                <w:color w:val="000000" w:themeColor="text1"/>
                <w:sz w:val="18"/>
                <w:szCs w:val="18"/>
              </w:rPr>
              <w:t>percent</w:t>
            </w:r>
            <w:r w:rsidRPr="00E80BF4">
              <w:rPr>
                <w:rFonts w:ascii="Century Gothic" w:hAnsi="Century Gothic"/>
                <w:color w:val="000000"/>
                <w:sz w:val="18"/>
                <w:szCs w:val="18"/>
              </w:rPr>
              <w:t xml:space="preserve"> and an increase in drought periods by 2050</w:t>
            </w:r>
          </w:p>
          <w:p w:rsidR="00290330" w:rsidRPr="00E80BF4" w:rsidRDefault="00290330" w:rsidP="00F75C5B">
            <w:pPr>
              <w:jc w:val="left"/>
              <w:rPr>
                <w:rFonts w:ascii="Century Gothic" w:hAnsi="Century Gothic"/>
                <w:color w:val="000000"/>
                <w:sz w:val="18"/>
                <w:szCs w:val="18"/>
              </w:rPr>
            </w:pPr>
          </w:p>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themeColor="text1"/>
                <w:sz w:val="18"/>
                <w:szCs w:val="18"/>
              </w:rPr>
              <w:t>Increases in the frequency of extreme precipitation events, as well as in the frequency and intensity of extreme climatic events</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Falling production of the region's staple foods including maize, rice, beans, and coffee</w:t>
            </w:r>
            <w:r w:rsidRPr="00E80BF4">
              <w:rPr>
                <w:rFonts w:ascii="Century Gothic" w:hAnsi="Century Gothic"/>
                <w:sz w:val="18"/>
                <w:szCs w:val="18"/>
              </w:rPr>
              <w:t>—</w:t>
            </w:r>
            <w:r w:rsidRPr="00E80BF4">
              <w:rPr>
                <w:rFonts w:ascii="Century Gothic" w:hAnsi="Century Gothic"/>
                <w:color w:val="000000"/>
                <w:sz w:val="18"/>
                <w:szCs w:val="18"/>
              </w:rPr>
              <w:t xml:space="preserve">Guatemala’s chief export; decreases in the production of maize of up to 34 </w:t>
            </w:r>
            <w:r w:rsidRPr="00E80BF4">
              <w:rPr>
                <w:rFonts w:ascii="Century Gothic" w:hAnsi="Century Gothic"/>
                <w:color w:val="000000" w:themeColor="text1"/>
                <w:sz w:val="18"/>
                <w:szCs w:val="18"/>
              </w:rPr>
              <w:t>percent</w:t>
            </w:r>
            <w:r w:rsidRPr="00E80BF4">
              <w:rPr>
                <w:rFonts w:ascii="Century Gothic" w:hAnsi="Century Gothic"/>
                <w:color w:val="000000"/>
                <w:sz w:val="18"/>
                <w:szCs w:val="18"/>
              </w:rPr>
              <w:t xml:space="preserve">; decreases in the production of beans of up to  66 </w:t>
            </w:r>
            <w:r w:rsidRPr="00E80BF4">
              <w:rPr>
                <w:rFonts w:ascii="Century Gothic" w:hAnsi="Century Gothic"/>
                <w:color w:val="000000" w:themeColor="text1"/>
                <w:sz w:val="18"/>
                <w:szCs w:val="18"/>
              </w:rPr>
              <w:t>percent</w:t>
            </w:r>
          </w:p>
          <w:p w:rsidR="00290330" w:rsidRPr="00E80BF4" w:rsidRDefault="00290330" w:rsidP="00F75C5B">
            <w:pPr>
              <w:jc w:val="left"/>
              <w:rPr>
                <w:rFonts w:ascii="Century Gothic" w:hAnsi="Century Gothic"/>
                <w:color w:val="000000"/>
                <w:sz w:val="18"/>
                <w:szCs w:val="18"/>
              </w:rPr>
            </w:pP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World Bank (2009) Guatemala Country Note: Climate Change Aspects in Agriculture</w:t>
            </w:r>
          </w:p>
          <w:p w:rsidR="00290330" w:rsidRPr="00E80BF4" w:rsidRDefault="00290330" w:rsidP="00F75C5B">
            <w:pPr>
              <w:jc w:val="left"/>
              <w:rPr>
                <w:rFonts w:ascii="Century Gothic" w:hAnsi="Century Gothic"/>
                <w:color w:val="000000"/>
                <w:sz w:val="18"/>
                <w:szCs w:val="18"/>
              </w:rPr>
            </w:pPr>
          </w:p>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Lennox, J. (ed.) (2010) The Economics of Climate Change in Central America: Summary 2010. : United Nations ECLAC Report</w:t>
            </w:r>
          </w:p>
          <w:p w:rsidR="00290330" w:rsidRPr="00E80BF4" w:rsidRDefault="00290330" w:rsidP="00F75C5B">
            <w:pPr>
              <w:jc w:val="left"/>
              <w:rPr>
                <w:rFonts w:ascii="Century Gothic" w:hAnsi="Century Gothic"/>
                <w:color w:val="000000"/>
                <w:sz w:val="18"/>
                <w:szCs w:val="18"/>
              </w:rPr>
            </w:pPr>
          </w:p>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themeColor="text1"/>
                <w:sz w:val="18"/>
                <w:szCs w:val="18"/>
              </w:rPr>
              <w:t>The Adaptation Fund (2010) Proposal for Guatemala.</w:t>
            </w:r>
          </w:p>
        </w:tc>
      </w:tr>
      <w:tr w:rsidR="00290330" w:rsidRPr="009801A8" w:rsidTr="00C34F31">
        <w:trPr>
          <w:trHeight w:val="207"/>
        </w:trPr>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Superficial water flow (surface water)</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 xml:space="preserve">Reduction of between 10 and 50 </w:t>
            </w:r>
            <w:r w:rsidRPr="00E80BF4">
              <w:rPr>
                <w:rFonts w:ascii="Century Gothic" w:hAnsi="Century Gothic"/>
                <w:color w:val="000000" w:themeColor="text1"/>
                <w:sz w:val="18"/>
                <w:szCs w:val="18"/>
              </w:rPr>
              <w:t>percent</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Lower water supply for irrigation in agriculture</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World Bank (2009) Guatemala Country Note: Climate Change Aspects in Agriculture</w:t>
            </w:r>
          </w:p>
        </w:tc>
      </w:tr>
      <w:tr w:rsidR="00290330" w:rsidRPr="009801A8" w:rsidTr="00C34F31">
        <w:trPr>
          <w:trHeight w:val="207"/>
        </w:trPr>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Changing rain patterns</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Unpredictable start of rainy season; periods of drought in the middle of the rainy season</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Subsistence crops providing declining yields leading to widespread malnutrition and increasing poverty</w:t>
            </w:r>
          </w:p>
        </w:tc>
        <w:tc>
          <w:tcPr>
            <w:tcW w:w="2754" w:type="dxa"/>
            <w:shd w:val="clear" w:color="auto" w:fill="D9D9D9" w:themeFill="background1" w:themeFillShade="D9"/>
          </w:tcPr>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 xml:space="preserve">Tim Magee </w:t>
            </w:r>
          </w:p>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Climate Change Consultant</w:t>
            </w:r>
          </w:p>
          <w:p w:rsidR="00290330" w:rsidRPr="00E80BF4" w:rsidRDefault="00290330" w:rsidP="00F75C5B">
            <w:pPr>
              <w:jc w:val="left"/>
              <w:rPr>
                <w:rFonts w:ascii="Century Gothic" w:hAnsi="Century Gothic"/>
                <w:color w:val="000000"/>
                <w:sz w:val="18"/>
                <w:szCs w:val="18"/>
              </w:rPr>
            </w:pPr>
            <w:r w:rsidRPr="00E80BF4">
              <w:rPr>
                <w:rFonts w:ascii="Century Gothic" w:hAnsi="Century Gothic"/>
                <w:color w:val="000000"/>
                <w:sz w:val="18"/>
                <w:szCs w:val="18"/>
              </w:rPr>
              <w:t>Guatemala City</w:t>
            </w:r>
          </w:p>
          <w:p w:rsidR="00290330" w:rsidRPr="00E80BF4" w:rsidRDefault="00290330" w:rsidP="00F75C5B">
            <w:pPr>
              <w:jc w:val="left"/>
              <w:rPr>
                <w:rFonts w:ascii="Century Gothic" w:hAnsi="Century Gothic"/>
                <w:color w:val="000000"/>
                <w:sz w:val="18"/>
                <w:szCs w:val="18"/>
              </w:rPr>
            </w:pPr>
          </w:p>
        </w:tc>
      </w:tr>
    </w:tbl>
    <w:p w:rsidR="00290330" w:rsidRDefault="00290330" w:rsidP="00290330">
      <w:pPr>
        <w:pStyle w:val="NoSpacing"/>
        <w:rPr>
          <w:rFonts w:ascii="Century Gothic" w:hAnsi="Century Gothic" w:cstheme="minorHAnsi"/>
          <w:sz w:val="18"/>
          <w:szCs w:val="18"/>
        </w:rPr>
      </w:pPr>
    </w:p>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 w:rsidR="00290330" w:rsidRDefault="00290330" w:rsidP="00290330">
      <w:pPr>
        <w:jc w:val="center"/>
      </w:pPr>
      <w:r w:rsidRPr="003620BB">
        <w:t>Copyright © 2012, Tim Magee. All rights reserved.</w:t>
      </w:r>
    </w:p>
    <w:sectPr w:rsidR="00290330" w:rsidSect="0029033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30" w:rsidRDefault="00290330" w:rsidP="00290330">
      <w:r>
        <w:separator/>
      </w:r>
    </w:p>
  </w:endnote>
  <w:endnote w:type="continuationSeparator" w:id="1">
    <w:p w:rsidR="00290330" w:rsidRDefault="00290330" w:rsidP="00290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30" w:rsidRDefault="00290330" w:rsidP="00290330">
      <w:r>
        <w:separator/>
      </w:r>
    </w:p>
  </w:footnote>
  <w:footnote w:type="continuationSeparator" w:id="1">
    <w:p w:rsidR="00290330" w:rsidRDefault="00290330" w:rsidP="00290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0330"/>
    <w:rsid w:val="00290330"/>
    <w:rsid w:val="00557A30"/>
    <w:rsid w:val="00663852"/>
    <w:rsid w:val="00746778"/>
    <w:rsid w:val="00885C97"/>
    <w:rsid w:val="00984233"/>
    <w:rsid w:val="00B2303C"/>
    <w:rsid w:val="00C23257"/>
    <w:rsid w:val="00E81E3F"/>
    <w:rsid w:val="00F7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330"/>
    <w:pPr>
      <w:jc w:val="left"/>
    </w:pPr>
  </w:style>
  <w:style w:type="table" w:styleId="TableGrid">
    <w:name w:val="Table Grid"/>
    <w:basedOn w:val="TableNormal"/>
    <w:uiPriority w:val="59"/>
    <w:rsid w:val="0029033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90330"/>
    <w:rPr>
      <w:color w:val="0000FF"/>
      <w:u w:val="single"/>
    </w:rPr>
  </w:style>
  <w:style w:type="paragraph" w:styleId="Header">
    <w:name w:val="header"/>
    <w:basedOn w:val="Normal"/>
    <w:link w:val="HeaderChar"/>
    <w:uiPriority w:val="99"/>
    <w:unhideWhenUsed/>
    <w:rsid w:val="00290330"/>
    <w:pPr>
      <w:tabs>
        <w:tab w:val="center" w:pos="4680"/>
        <w:tab w:val="right" w:pos="9360"/>
      </w:tabs>
      <w:jc w:val="left"/>
    </w:pPr>
  </w:style>
  <w:style w:type="character" w:customStyle="1" w:styleId="HeaderChar">
    <w:name w:val="Header Char"/>
    <w:basedOn w:val="DefaultParagraphFont"/>
    <w:link w:val="Header"/>
    <w:uiPriority w:val="99"/>
    <w:rsid w:val="00290330"/>
  </w:style>
  <w:style w:type="paragraph" w:styleId="Footer">
    <w:name w:val="footer"/>
    <w:basedOn w:val="Normal"/>
    <w:link w:val="FooterChar"/>
    <w:uiPriority w:val="99"/>
    <w:semiHidden/>
    <w:unhideWhenUsed/>
    <w:rsid w:val="00290330"/>
    <w:pPr>
      <w:tabs>
        <w:tab w:val="center" w:pos="4680"/>
        <w:tab w:val="right" w:pos="9360"/>
      </w:tabs>
    </w:pPr>
  </w:style>
  <w:style w:type="character" w:customStyle="1" w:styleId="FooterChar">
    <w:name w:val="Footer Char"/>
    <w:basedOn w:val="DefaultParagraphFont"/>
    <w:link w:val="Footer"/>
    <w:uiPriority w:val="99"/>
    <w:semiHidden/>
    <w:rsid w:val="00290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ptation-fund.org/system/files/AFB.PPRC_.2.6%20Proposal%20for%20Guatemala.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cp:lastPrinted>2012-11-16T17:31:00Z</cp:lastPrinted>
  <dcterms:created xsi:type="dcterms:W3CDTF">2012-11-16T17:25:00Z</dcterms:created>
  <dcterms:modified xsi:type="dcterms:W3CDTF">2012-11-16T17:40:00Z</dcterms:modified>
</cp:coreProperties>
</file>