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21" w:rsidRPr="00B2441D" w:rsidRDefault="00830221" w:rsidP="00830221">
      <w:pPr>
        <w:rPr>
          <w:rFonts w:ascii="Century Gothic" w:hAnsi="Century Gothic"/>
          <w:b/>
          <w:sz w:val="18"/>
          <w:szCs w:val="18"/>
        </w:rPr>
      </w:pPr>
      <w:r w:rsidRPr="00B2441D">
        <w:rPr>
          <w:rFonts w:ascii="Century Gothic" w:hAnsi="Century Gothic"/>
          <w:b/>
          <w:sz w:val="18"/>
          <w:szCs w:val="18"/>
        </w:rPr>
        <w:t xml:space="preserve">A Field Guide to Community Based Adaptation: Field Assignment </w:t>
      </w:r>
      <w:r>
        <w:rPr>
          <w:rFonts w:ascii="Century Gothic" w:hAnsi="Century Gothic"/>
          <w:b/>
          <w:sz w:val="18"/>
          <w:szCs w:val="18"/>
        </w:rPr>
        <w:t>1</w:t>
      </w:r>
      <w:r w:rsidRPr="00B2441D">
        <w:rPr>
          <w:rFonts w:ascii="Century Gothic" w:hAnsi="Century Gothic"/>
          <w:b/>
          <w:sz w:val="18"/>
          <w:szCs w:val="18"/>
        </w:rPr>
        <w:t xml:space="preserve">, Chapter </w:t>
      </w:r>
      <w:r>
        <w:rPr>
          <w:rFonts w:ascii="Century Gothic" w:hAnsi="Century Gothic"/>
          <w:b/>
          <w:sz w:val="18"/>
          <w:szCs w:val="18"/>
        </w:rPr>
        <w:t>1</w:t>
      </w:r>
    </w:p>
    <w:p w:rsidR="00830221" w:rsidRPr="00B2441D" w:rsidRDefault="00830221" w:rsidP="00830221">
      <w:pPr>
        <w:rPr>
          <w:rFonts w:ascii="Century Gothic" w:hAnsi="Century Gothic"/>
          <w:sz w:val="18"/>
          <w:szCs w:val="18"/>
        </w:rPr>
      </w:pPr>
      <w:r w:rsidRPr="00B2441D">
        <w:rPr>
          <w:rFonts w:ascii="Century Gothic" w:hAnsi="Century Gothic"/>
          <w:sz w:val="18"/>
          <w:szCs w:val="18"/>
        </w:rPr>
        <w:t>Tim Magee</w:t>
      </w:r>
    </w:p>
    <w:p w:rsidR="00746778" w:rsidRDefault="00746778" w:rsidP="00830221"/>
    <w:p w:rsidR="00830221" w:rsidRPr="00764DEA" w:rsidRDefault="00830221" w:rsidP="00830221">
      <w:pPr>
        <w:pStyle w:val="NoSpacing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764DEA">
        <w:rPr>
          <w:rFonts w:ascii="Century Gothic" w:hAnsi="Century Gothic"/>
          <w:b/>
          <w:color w:val="000000" w:themeColor="text1"/>
          <w:sz w:val="18"/>
          <w:szCs w:val="18"/>
        </w:rPr>
        <w:t>Example of Field Assignment 1</w:t>
      </w:r>
    </w:p>
    <w:p w:rsidR="00830221" w:rsidRPr="00764DEA" w:rsidRDefault="00830221" w:rsidP="00830221">
      <w:pPr>
        <w:rPr>
          <w:rFonts w:ascii="Century Gothic" w:hAnsi="Century Gothic" w:cstheme="minorHAnsi"/>
          <w:b/>
          <w:color w:val="000000" w:themeColor="text1"/>
          <w:sz w:val="18"/>
          <w:szCs w:val="18"/>
        </w:rPr>
      </w:pPr>
      <w:r w:rsidRPr="00764DEA">
        <w:rPr>
          <w:rFonts w:ascii="Century Gothic" w:hAnsi="Century Gothic" w:cstheme="minorHAnsi"/>
          <w:b/>
          <w:color w:val="000000" w:themeColor="text1"/>
          <w:sz w:val="18"/>
          <w:szCs w:val="18"/>
        </w:rPr>
        <w:t>Field Assignment 1. Step 4: Creating a Simple Project Outline.</w:t>
      </w:r>
    </w:p>
    <w:p w:rsidR="00830221" w:rsidRDefault="00830221" w:rsidP="00830221">
      <w:pPr>
        <w:pStyle w:val="NoSpacing"/>
        <w:rPr>
          <w:rFonts w:ascii="Century Gothic" w:hAnsi="Century Gothic"/>
          <w:b/>
          <w:color w:val="000000"/>
          <w:sz w:val="18"/>
          <w:szCs w:val="18"/>
        </w:rPr>
      </w:pPr>
    </w:p>
    <w:p w:rsidR="00830221" w:rsidRDefault="00830221" w:rsidP="00830221">
      <w:pPr>
        <w:pStyle w:val="NoSpacing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>Project Outline Showing the Results of the Participatory Needs Assessment</w:t>
      </w:r>
    </w:p>
    <w:p w:rsidR="00830221" w:rsidRPr="00DD1973" w:rsidRDefault="00830221" w:rsidP="00830221">
      <w:pPr>
        <w:pStyle w:val="NoSpacing"/>
        <w:rPr>
          <w:rFonts w:ascii="Century Gothic" w:hAnsi="Century Gothic"/>
          <w:b/>
          <w:color w:val="000000"/>
          <w:sz w:val="18"/>
          <w:szCs w:val="18"/>
        </w:rPr>
      </w:pPr>
      <w:r w:rsidRPr="00DD1973">
        <w:rPr>
          <w:rFonts w:ascii="Century Gothic" w:hAnsi="Century Gothic"/>
          <w:b/>
          <w:color w:val="000000"/>
          <w:sz w:val="18"/>
          <w:szCs w:val="18"/>
        </w:rPr>
        <w:t>What’s the real problem?</w:t>
      </w:r>
    </w:p>
    <w:p w:rsidR="00830221" w:rsidRPr="00DD1973" w:rsidRDefault="00830221" w:rsidP="00830221">
      <w:pPr>
        <w:pStyle w:val="NoSpacing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This example project is based upon four communities in the highlands of Guatemala. </w:t>
      </w:r>
      <w:r w:rsidRPr="00DD1973">
        <w:rPr>
          <w:rFonts w:ascii="Century Gothic" w:hAnsi="Century Gothic"/>
          <w:color w:val="000000"/>
          <w:sz w:val="18"/>
          <w:szCs w:val="18"/>
        </w:rPr>
        <w:t>33 women</w:t>
      </w:r>
      <w:r>
        <w:rPr>
          <w:rFonts w:ascii="Century Gothic" w:hAnsi="Century Gothic"/>
          <w:color w:val="000000"/>
          <w:sz w:val="18"/>
          <w:szCs w:val="18"/>
        </w:rPr>
        <w:t xml:space="preserve"> from an</w:t>
      </w:r>
      <w:r w:rsidRPr="00DD1973">
        <w:rPr>
          <w:rFonts w:ascii="Century Gothic" w:hAnsi="Century Gothic"/>
          <w:color w:val="000000"/>
          <w:sz w:val="18"/>
          <w:szCs w:val="18"/>
        </w:rPr>
        <w:t xml:space="preserve"> association of women weavers in four</w:t>
      </w:r>
      <w:r>
        <w:rPr>
          <w:rFonts w:ascii="Century Gothic" w:hAnsi="Century Gothic"/>
          <w:color w:val="000000"/>
          <w:sz w:val="18"/>
          <w:szCs w:val="18"/>
        </w:rPr>
        <w:t xml:space="preserve"> remote </w:t>
      </w:r>
      <w:r w:rsidRPr="00DD1973">
        <w:rPr>
          <w:rFonts w:ascii="Century Gothic" w:hAnsi="Century Gothic"/>
          <w:color w:val="000000"/>
          <w:sz w:val="18"/>
          <w:szCs w:val="18"/>
        </w:rPr>
        <w:t>villages</w:t>
      </w:r>
      <w:r>
        <w:rPr>
          <w:rFonts w:ascii="Century Gothic" w:hAnsi="Century Gothic"/>
          <w:color w:val="000000"/>
          <w:sz w:val="18"/>
          <w:szCs w:val="18"/>
        </w:rPr>
        <w:t xml:space="preserve"> in </w:t>
      </w:r>
      <w:proofErr w:type="spellStart"/>
      <w:r w:rsidRPr="00DD1973">
        <w:rPr>
          <w:rFonts w:ascii="Century Gothic" w:hAnsi="Century Gothic"/>
          <w:color w:val="000000"/>
          <w:sz w:val="18"/>
          <w:szCs w:val="18"/>
        </w:rPr>
        <w:t>Comalapa</w:t>
      </w:r>
      <w:proofErr w:type="spellEnd"/>
      <w:r w:rsidRPr="00DD1973">
        <w:rPr>
          <w:rFonts w:ascii="Century Gothic" w:hAnsi="Century Gothic"/>
          <w:color w:val="000000"/>
          <w:sz w:val="18"/>
          <w:szCs w:val="18"/>
        </w:rPr>
        <w:t>, Guatemala partici</w:t>
      </w:r>
      <w:r>
        <w:rPr>
          <w:rFonts w:ascii="Century Gothic" w:hAnsi="Century Gothic"/>
          <w:color w:val="000000"/>
          <w:sz w:val="18"/>
          <w:szCs w:val="18"/>
        </w:rPr>
        <w:t>pated in a needs assessment</w:t>
      </w:r>
      <w:r w:rsidRPr="00DD1973">
        <w:rPr>
          <w:rFonts w:ascii="Century Gothic" w:hAnsi="Century Gothic"/>
          <w:color w:val="000000"/>
          <w:sz w:val="18"/>
          <w:szCs w:val="18"/>
        </w:rPr>
        <w:t>. Each woman was able to voice needs and then vote on them with 10 beans. These 33 women were representative of 100 families—25 in each of the 4 villages—that</w:t>
      </w:r>
      <w:r>
        <w:rPr>
          <w:rFonts w:ascii="Century Gothic" w:hAnsi="Century Gothic"/>
          <w:color w:val="000000"/>
          <w:sz w:val="18"/>
          <w:szCs w:val="18"/>
        </w:rPr>
        <w:t xml:space="preserve"> my </w:t>
      </w:r>
      <w:r w:rsidRPr="00DD1973">
        <w:rPr>
          <w:rFonts w:ascii="Century Gothic" w:hAnsi="Century Gothic"/>
          <w:color w:val="000000"/>
          <w:sz w:val="18"/>
          <w:szCs w:val="18"/>
        </w:rPr>
        <w:t>NGO hopes to work with on a new project. The needs they described were improved health and development for their children, better school participation for their children and increased</w:t>
      </w:r>
      <w:r>
        <w:rPr>
          <w:rFonts w:ascii="Century Gothic" w:hAnsi="Century Gothic"/>
          <w:color w:val="000000"/>
          <w:sz w:val="18"/>
          <w:szCs w:val="18"/>
        </w:rPr>
        <w:t xml:space="preserve"> food security</w:t>
      </w:r>
      <w:r w:rsidRPr="00DD1973">
        <w:rPr>
          <w:rFonts w:ascii="Century Gothic" w:hAnsi="Century Gothic"/>
          <w:color w:val="000000"/>
          <w:sz w:val="18"/>
          <w:szCs w:val="18"/>
        </w:rPr>
        <w:t>, and were expressed as the following problems.</w:t>
      </w:r>
    </w:p>
    <w:p w:rsidR="00830221" w:rsidRDefault="00830221" w:rsidP="00830221">
      <w:pPr>
        <w:pStyle w:val="NoSpacing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8"/>
        <w:gridCol w:w="2268"/>
      </w:tblGrid>
      <w:tr w:rsidR="00830221" w:rsidRPr="00DD1973" w:rsidTr="00153770">
        <w:tc>
          <w:tcPr>
            <w:tcW w:w="7308" w:type="dxa"/>
          </w:tcPr>
          <w:p w:rsidR="00830221" w:rsidRPr="00007FDB" w:rsidRDefault="00830221" w:rsidP="00830221">
            <w:pPr>
              <w:pStyle w:val="NoSpacing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007FDB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Table 1.4. The full list of needs/problems and the vote results</w:t>
            </w:r>
          </w:p>
        </w:tc>
        <w:tc>
          <w:tcPr>
            <w:tcW w:w="2268" w:type="dxa"/>
          </w:tcPr>
          <w:p w:rsidR="00830221" w:rsidRPr="00007FDB" w:rsidRDefault="00830221" w:rsidP="00830221">
            <w:pPr>
              <w:pStyle w:val="NoSpacing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007FDB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Votes out of 330</w:t>
            </w:r>
          </w:p>
        </w:tc>
      </w:tr>
      <w:tr w:rsidR="00830221" w:rsidRPr="00DD1973" w:rsidTr="00153770">
        <w:tc>
          <w:tcPr>
            <w:tcW w:w="7308" w:type="dxa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Stunting</w:t>
            </w: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>—lack of physical and mental development in children caused by:</w:t>
            </w:r>
          </w:p>
        </w:tc>
        <w:tc>
          <w:tcPr>
            <w:tcW w:w="2268" w:type="dxa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</w:tr>
      <w:tr w:rsidR="00830221" w:rsidRPr="00DD1973" w:rsidTr="00153770">
        <w:tc>
          <w:tcPr>
            <w:tcW w:w="9576" w:type="dxa"/>
            <w:gridSpan w:val="2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Chronic diarrhea in children </w:t>
            </w:r>
          </w:p>
        </w:tc>
      </w:tr>
      <w:tr w:rsidR="00830221" w:rsidRPr="00DD1973" w:rsidTr="00153770">
        <w:tc>
          <w:tcPr>
            <w:tcW w:w="9576" w:type="dxa"/>
            <w:gridSpan w:val="2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Chronic under-nutrition </w:t>
            </w:r>
          </w:p>
        </w:tc>
      </w:tr>
      <w:tr w:rsidR="00830221" w:rsidRPr="00DD1973" w:rsidTr="00153770">
        <w:tc>
          <w:tcPr>
            <w:tcW w:w="7308" w:type="dxa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Shortage of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family </w:t>
            </w: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>food for four months preceding the corn harvest</w:t>
            </w:r>
          </w:p>
        </w:tc>
        <w:tc>
          <w:tcPr>
            <w:tcW w:w="2268" w:type="dxa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</w:tr>
      <w:tr w:rsidR="00830221" w:rsidRPr="00DD1973" w:rsidTr="00153770">
        <w:tc>
          <w:tcPr>
            <w:tcW w:w="7308" w:type="dxa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Increasingly reduced crop harvests</w:t>
            </w:r>
          </w:p>
        </w:tc>
        <w:tc>
          <w:tcPr>
            <w:tcW w:w="2268" w:type="dxa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>70</w:t>
            </w:r>
          </w:p>
        </w:tc>
      </w:tr>
      <w:tr w:rsidR="00830221" w:rsidRPr="00DD1973" w:rsidTr="00153770">
        <w:tc>
          <w:tcPr>
            <w:tcW w:w="7308" w:type="dxa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>The need for more weaving work and more income</w:t>
            </w:r>
          </w:p>
        </w:tc>
        <w:tc>
          <w:tcPr>
            <w:tcW w:w="2268" w:type="dxa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>0</w:t>
            </w:r>
          </w:p>
        </w:tc>
      </w:tr>
      <w:tr w:rsidR="00830221" w:rsidRPr="00DD1973" w:rsidTr="00153770">
        <w:tc>
          <w:tcPr>
            <w:tcW w:w="7308" w:type="dxa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Poor school attendance and performance for their children </w:t>
            </w:r>
          </w:p>
        </w:tc>
        <w:tc>
          <w:tcPr>
            <w:tcW w:w="2268" w:type="dxa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</w:tr>
      <w:tr w:rsidR="00830221" w:rsidRPr="00DD1973" w:rsidTr="00153770">
        <w:tc>
          <w:tcPr>
            <w:tcW w:w="7308" w:type="dxa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>Micro-businesses effected by women’s inability to read and write</w:t>
            </w:r>
          </w:p>
        </w:tc>
        <w:tc>
          <w:tcPr>
            <w:tcW w:w="2268" w:type="dxa"/>
          </w:tcPr>
          <w:p w:rsidR="00830221" w:rsidRPr="00DD1973" w:rsidRDefault="00830221" w:rsidP="00830221">
            <w:pPr>
              <w:pStyle w:val="NoSpacing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  <w:r w:rsidRPr="00DD1973">
              <w:rPr>
                <w:rFonts w:ascii="Century Gothic" w:hAnsi="Century Gothic"/>
                <w:color w:val="000000"/>
                <w:sz w:val="18"/>
                <w:szCs w:val="18"/>
              </w:rPr>
              <w:t>0</w:t>
            </w:r>
          </w:p>
        </w:tc>
      </w:tr>
    </w:tbl>
    <w:p w:rsidR="00830221" w:rsidRDefault="00830221" w:rsidP="00830221">
      <w:pPr>
        <w:pStyle w:val="NoSpacing"/>
        <w:rPr>
          <w:rFonts w:ascii="Century Gothic" w:hAnsi="Century Gothic"/>
          <w:color w:val="000000"/>
          <w:sz w:val="18"/>
          <w:szCs w:val="18"/>
        </w:rPr>
      </w:pPr>
    </w:p>
    <w:p w:rsidR="00830221" w:rsidRPr="00DD1973" w:rsidRDefault="00830221" w:rsidP="00830221">
      <w:pPr>
        <w:pStyle w:val="NoSpacing"/>
        <w:rPr>
          <w:rFonts w:ascii="Century Gothic" w:hAnsi="Century Gothic"/>
          <w:color w:val="000000"/>
          <w:sz w:val="18"/>
          <w:szCs w:val="18"/>
        </w:rPr>
      </w:pPr>
      <w:r w:rsidRPr="00DD1973">
        <w:rPr>
          <w:rFonts w:ascii="Century Gothic" w:hAnsi="Century Gothic"/>
          <w:color w:val="000000"/>
          <w:sz w:val="18"/>
          <w:szCs w:val="18"/>
        </w:rPr>
        <w:t>Since I wanted to develop a simple project, I chose only the top two</w:t>
      </w:r>
      <w:r>
        <w:rPr>
          <w:rFonts w:ascii="Century Gothic" w:hAnsi="Century Gothic"/>
          <w:color w:val="000000"/>
          <w:sz w:val="18"/>
          <w:szCs w:val="18"/>
        </w:rPr>
        <w:t xml:space="preserve"> visible and compelling </w:t>
      </w:r>
      <w:r w:rsidRPr="00DD1973">
        <w:rPr>
          <w:rFonts w:ascii="Century Gothic" w:hAnsi="Century Gothic"/>
          <w:color w:val="000000"/>
          <w:sz w:val="18"/>
          <w:szCs w:val="18"/>
        </w:rPr>
        <w:t>problems and only</w:t>
      </w:r>
      <w:r>
        <w:rPr>
          <w:rFonts w:ascii="Century Gothic" w:hAnsi="Century Gothic"/>
          <w:color w:val="000000"/>
          <w:sz w:val="18"/>
          <w:szCs w:val="18"/>
        </w:rPr>
        <w:t xml:space="preserve"> two </w:t>
      </w:r>
      <w:r w:rsidRPr="00DD1973">
        <w:rPr>
          <w:rFonts w:ascii="Century Gothic" w:hAnsi="Century Gothic"/>
          <w:color w:val="000000"/>
          <w:sz w:val="18"/>
          <w:szCs w:val="18"/>
        </w:rPr>
        <w:t>underlying causes. We decided to design a project that would address food security, health, hygiene and nutrition in order to tackle the overarching challenge of stunting—poor physical and mental development in children. I also kept the problem definitions and underlying causes very short, simple, to the point, and did not embed multiple ideas</w:t>
      </w:r>
      <w:r>
        <w:rPr>
          <w:rFonts w:ascii="Century Gothic" w:hAnsi="Century Gothic"/>
          <w:color w:val="000000"/>
          <w:sz w:val="18"/>
          <w:szCs w:val="18"/>
        </w:rPr>
        <w:t xml:space="preserve">. </w:t>
      </w:r>
      <w:r w:rsidRPr="00DD1973">
        <w:rPr>
          <w:rFonts w:ascii="Century Gothic" w:hAnsi="Century Gothic"/>
          <w:color w:val="000000"/>
          <w:sz w:val="18"/>
          <w:szCs w:val="18"/>
        </w:rPr>
        <w:t>My problem statement is a very simple aggregation of the problems, underlying causes and negative impacts—without the addition of grant proposal type project introductions.</w:t>
      </w:r>
    </w:p>
    <w:p w:rsidR="00830221" w:rsidRPr="00DD1973" w:rsidRDefault="00830221" w:rsidP="00830221">
      <w:pPr>
        <w:pStyle w:val="NoSpacing"/>
        <w:rPr>
          <w:rFonts w:ascii="Century Gothic" w:hAnsi="Century Gothic"/>
          <w:color w:val="000000"/>
          <w:sz w:val="18"/>
          <w:szCs w:val="18"/>
        </w:rPr>
      </w:pPr>
    </w:p>
    <w:p w:rsidR="00830221" w:rsidRPr="00DD1973" w:rsidRDefault="00830221" w:rsidP="00830221">
      <w:pPr>
        <w:pStyle w:val="NoSpacing"/>
        <w:rPr>
          <w:rFonts w:ascii="Century Gothic" w:hAnsi="Century Gothic"/>
          <w:b/>
          <w:color w:val="000000"/>
          <w:sz w:val="18"/>
          <w:szCs w:val="18"/>
        </w:rPr>
      </w:pPr>
      <w:r w:rsidRPr="00DD1973">
        <w:rPr>
          <w:rFonts w:ascii="Century Gothic" w:hAnsi="Century Gothic"/>
          <w:b/>
          <w:color w:val="000000"/>
          <w:sz w:val="18"/>
          <w:szCs w:val="18"/>
        </w:rPr>
        <w:t>Simple project outline of problems/causes/impacts:</w:t>
      </w:r>
    </w:p>
    <w:p w:rsidR="00830221" w:rsidRPr="00DD1973" w:rsidRDefault="00830221" w:rsidP="00830221">
      <w:pPr>
        <w:pStyle w:val="NoSpacing"/>
        <w:rPr>
          <w:rFonts w:ascii="Century Gothic" w:hAnsi="Century Gothic"/>
          <w:b/>
          <w:color w:val="000000"/>
          <w:sz w:val="18"/>
          <w:szCs w:val="18"/>
        </w:rPr>
      </w:pPr>
      <w:r w:rsidRPr="00DD1973">
        <w:rPr>
          <w:rFonts w:ascii="Century Gothic" w:hAnsi="Century Gothic"/>
          <w:b/>
          <w:color w:val="000000"/>
          <w:sz w:val="18"/>
          <w:szCs w:val="18"/>
        </w:rPr>
        <w:t>Problems:</w:t>
      </w:r>
    </w:p>
    <w:p w:rsidR="00830221" w:rsidRPr="00DD1973" w:rsidRDefault="00830221" w:rsidP="00830221">
      <w:pPr>
        <w:pStyle w:val="NoSpacing"/>
        <w:numPr>
          <w:ilvl w:val="0"/>
          <w:numId w:val="1"/>
        </w:numPr>
        <w:rPr>
          <w:rFonts w:ascii="Century Gothic" w:hAnsi="Century Gothic"/>
          <w:color w:val="000000"/>
          <w:sz w:val="18"/>
          <w:szCs w:val="18"/>
        </w:rPr>
      </w:pPr>
      <w:r w:rsidRPr="00DD1973">
        <w:rPr>
          <w:rFonts w:ascii="Century Gothic" w:hAnsi="Century Gothic"/>
          <w:color w:val="000000"/>
          <w:sz w:val="18"/>
          <w:szCs w:val="18"/>
        </w:rPr>
        <w:t>Chronic diarrhea in children</w:t>
      </w:r>
    </w:p>
    <w:p w:rsidR="00830221" w:rsidRPr="00DD1973" w:rsidRDefault="00830221" w:rsidP="00830221">
      <w:pPr>
        <w:pStyle w:val="NoSpacing"/>
        <w:numPr>
          <w:ilvl w:val="0"/>
          <w:numId w:val="1"/>
        </w:numPr>
        <w:rPr>
          <w:rFonts w:ascii="Century Gothic" w:hAnsi="Century Gothic"/>
          <w:color w:val="000000"/>
          <w:sz w:val="18"/>
          <w:szCs w:val="18"/>
        </w:rPr>
      </w:pPr>
      <w:r w:rsidRPr="00DD1973">
        <w:rPr>
          <w:rFonts w:ascii="Century Gothic" w:hAnsi="Century Gothic"/>
          <w:color w:val="000000"/>
          <w:sz w:val="18"/>
          <w:szCs w:val="18"/>
        </w:rPr>
        <w:t>Chronic under-nutrition</w:t>
      </w:r>
    </w:p>
    <w:p w:rsidR="00830221" w:rsidRPr="00DD1973" w:rsidRDefault="00830221" w:rsidP="00830221">
      <w:pPr>
        <w:pStyle w:val="NoSpacing"/>
        <w:rPr>
          <w:rFonts w:ascii="Century Gothic" w:hAnsi="Century Gothic"/>
          <w:color w:val="000000"/>
          <w:sz w:val="18"/>
          <w:szCs w:val="18"/>
        </w:rPr>
      </w:pPr>
    </w:p>
    <w:p w:rsidR="00830221" w:rsidRPr="00DD1973" w:rsidRDefault="00830221" w:rsidP="00830221">
      <w:pPr>
        <w:pStyle w:val="NoSpacing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 xml:space="preserve">Underlying </w:t>
      </w:r>
      <w:r w:rsidRPr="00DD1973">
        <w:rPr>
          <w:rFonts w:ascii="Century Gothic" w:hAnsi="Century Gothic"/>
          <w:b/>
          <w:color w:val="000000"/>
          <w:sz w:val="18"/>
          <w:szCs w:val="18"/>
        </w:rPr>
        <w:t>Causes:</w:t>
      </w:r>
    </w:p>
    <w:p w:rsidR="00830221" w:rsidRPr="00DD1973" w:rsidRDefault="00830221" w:rsidP="00830221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  <w:sz w:val="18"/>
          <w:szCs w:val="18"/>
        </w:rPr>
      </w:pPr>
      <w:r w:rsidRPr="00DD1973">
        <w:rPr>
          <w:rFonts w:ascii="Century Gothic" w:hAnsi="Century Gothic"/>
          <w:color w:val="000000"/>
          <w:sz w:val="18"/>
          <w:szCs w:val="18"/>
        </w:rPr>
        <w:t xml:space="preserve">Lack of knowledge of health, hygiene and </w:t>
      </w:r>
      <w:r>
        <w:rPr>
          <w:rFonts w:ascii="Century Gothic" w:hAnsi="Century Gothic"/>
          <w:color w:val="000000"/>
          <w:sz w:val="18"/>
          <w:szCs w:val="18"/>
        </w:rPr>
        <w:t xml:space="preserve">family </w:t>
      </w:r>
      <w:r w:rsidRPr="00DD1973">
        <w:rPr>
          <w:rFonts w:ascii="Century Gothic" w:hAnsi="Century Gothic"/>
          <w:color w:val="000000"/>
          <w:sz w:val="18"/>
          <w:szCs w:val="18"/>
        </w:rPr>
        <w:t>nutrition</w:t>
      </w:r>
    </w:p>
    <w:p w:rsidR="00830221" w:rsidRDefault="00830221" w:rsidP="00830221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  <w:sz w:val="18"/>
          <w:szCs w:val="18"/>
        </w:rPr>
      </w:pPr>
      <w:r w:rsidRPr="00DD1973">
        <w:rPr>
          <w:rFonts w:ascii="Century Gothic" w:hAnsi="Century Gothic"/>
          <w:color w:val="000000"/>
          <w:sz w:val="18"/>
          <w:szCs w:val="18"/>
        </w:rPr>
        <w:t>Overall shortage of food and specifically for the four months preceding the corn harvest</w:t>
      </w:r>
    </w:p>
    <w:p w:rsidR="00830221" w:rsidRPr="00DD1973" w:rsidRDefault="00830221" w:rsidP="00830221">
      <w:pPr>
        <w:pStyle w:val="NoSpacing"/>
        <w:rPr>
          <w:rFonts w:ascii="Century Gothic" w:hAnsi="Century Gothic"/>
          <w:color w:val="000000"/>
          <w:sz w:val="18"/>
          <w:szCs w:val="18"/>
        </w:rPr>
      </w:pPr>
    </w:p>
    <w:p w:rsidR="00830221" w:rsidRPr="00DD1973" w:rsidRDefault="00830221" w:rsidP="00830221">
      <w:pPr>
        <w:pStyle w:val="NoSpacing"/>
        <w:rPr>
          <w:rFonts w:ascii="Century Gothic" w:hAnsi="Century Gothic"/>
          <w:b/>
          <w:color w:val="000000"/>
          <w:sz w:val="18"/>
          <w:szCs w:val="18"/>
        </w:rPr>
      </w:pPr>
      <w:r w:rsidRPr="00DD1973">
        <w:rPr>
          <w:rFonts w:ascii="Century Gothic" w:hAnsi="Century Gothic"/>
          <w:b/>
          <w:color w:val="000000"/>
          <w:sz w:val="18"/>
          <w:szCs w:val="18"/>
        </w:rPr>
        <w:t>Their negative impacts:</w:t>
      </w:r>
    </w:p>
    <w:p w:rsidR="00830221" w:rsidRPr="00DD1973" w:rsidRDefault="00830221" w:rsidP="00830221">
      <w:pPr>
        <w:pStyle w:val="NoSpacing"/>
        <w:rPr>
          <w:rFonts w:ascii="Century Gothic" w:hAnsi="Century Gothic"/>
          <w:color w:val="000000"/>
          <w:sz w:val="18"/>
          <w:szCs w:val="18"/>
        </w:rPr>
      </w:pPr>
      <w:r w:rsidRPr="00DD1973">
        <w:rPr>
          <w:rFonts w:ascii="Century Gothic" w:hAnsi="Century Gothic"/>
          <w:color w:val="000000"/>
          <w:sz w:val="18"/>
          <w:szCs w:val="18"/>
        </w:rPr>
        <w:t>Stunting – lack of physical and mental development in children that affects participation in family/community activit</w:t>
      </w:r>
      <w:r>
        <w:rPr>
          <w:rFonts w:ascii="Century Gothic" w:hAnsi="Century Gothic"/>
          <w:color w:val="000000"/>
          <w:sz w:val="18"/>
          <w:szCs w:val="18"/>
        </w:rPr>
        <w:t>ies.</w:t>
      </w:r>
      <w:r w:rsidRPr="00DD1973">
        <w:rPr>
          <w:rFonts w:ascii="Century Gothic" w:hAnsi="Century Gothic"/>
          <w:color w:val="000000"/>
          <w:sz w:val="18"/>
          <w:szCs w:val="18"/>
        </w:rPr>
        <w:t xml:space="preserve"> This</w:t>
      </w:r>
      <w:r>
        <w:rPr>
          <w:rFonts w:ascii="Century Gothic" w:hAnsi="Century Gothic"/>
          <w:color w:val="000000"/>
          <w:sz w:val="18"/>
          <w:szCs w:val="18"/>
        </w:rPr>
        <w:t xml:space="preserve"> restricts the children’s </w:t>
      </w:r>
      <w:r w:rsidRPr="00DD1973">
        <w:rPr>
          <w:rFonts w:ascii="Century Gothic" w:hAnsi="Century Gothic"/>
          <w:color w:val="000000"/>
          <w:sz w:val="18"/>
          <w:szCs w:val="18"/>
        </w:rPr>
        <w:t>ability to attend and concentrate in school, leading to a reduction in their ability to develop and prosper as adults</w:t>
      </w:r>
      <w:r>
        <w:rPr>
          <w:rFonts w:ascii="Century Gothic" w:hAnsi="Century Gothic"/>
          <w:color w:val="000000"/>
          <w:sz w:val="18"/>
          <w:szCs w:val="18"/>
        </w:rPr>
        <w:t xml:space="preserve">. The challenges also reduce </w:t>
      </w:r>
      <w:r w:rsidRPr="00DD1973">
        <w:rPr>
          <w:rFonts w:ascii="Century Gothic" w:hAnsi="Century Gothic"/>
          <w:color w:val="000000"/>
          <w:sz w:val="18"/>
          <w:szCs w:val="18"/>
        </w:rPr>
        <w:t>the ability of adults to lead the productive, meaningful, prosperous lives they need to leave the cycle of poverty and contribute to the development of their communities.</w:t>
      </w:r>
    </w:p>
    <w:p w:rsidR="00830221" w:rsidRPr="00DD1973" w:rsidRDefault="00830221" w:rsidP="00830221">
      <w:pPr>
        <w:pStyle w:val="NoSpacing"/>
        <w:rPr>
          <w:rFonts w:ascii="Century Gothic" w:hAnsi="Century Gothic"/>
          <w:color w:val="000000"/>
          <w:sz w:val="18"/>
          <w:szCs w:val="18"/>
        </w:rPr>
      </w:pPr>
    </w:p>
    <w:p w:rsidR="00830221" w:rsidRPr="00DD1973" w:rsidRDefault="00830221" w:rsidP="00830221">
      <w:pPr>
        <w:pStyle w:val="NoSpacing"/>
        <w:rPr>
          <w:rFonts w:ascii="Century Gothic" w:hAnsi="Century Gothic"/>
          <w:b/>
          <w:color w:val="000000"/>
          <w:sz w:val="18"/>
          <w:szCs w:val="18"/>
        </w:rPr>
      </w:pPr>
      <w:r w:rsidRPr="00DD1973">
        <w:rPr>
          <w:rFonts w:ascii="Century Gothic" w:hAnsi="Century Gothic"/>
          <w:b/>
          <w:color w:val="000000"/>
          <w:sz w:val="18"/>
          <w:szCs w:val="18"/>
        </w:rPr>
        <w:t>Problem Statement:</w:t>
      </w:r>
    </w:p>
    <w:p w:rsidR="00830221" w:rsidRDefault="00830221" w:rsidP="00830221">
      <w:pPr>
        <w:rPr>
          <w:rFonts w:ascii="Century Gothic" w:hAnsi="Century Gothic"/>
          <w:color w:val="000000"/>
          <w:sz w:val="18"/>
          <w:szCs w:val="18"/>
        </w:rPr>
      </w:pPr>
      <w:r w:rsidRPr="00DD1973">
        <w:rPr>
          <w:rFonts w:ascii="Century Gothic" w:hAnsi="Century Gothic"/>
          <w:color w:val="000000"/>
          <w:sz w:val="18"/>
          <w:szCs w:val="18"/>
        </w:rPr>
        <w:t>300 small children</w:t>
      </w:r>
      <w:r>
        <w:rPr>
          <w:rFonts w:ascii="Century Gothic" w:hAnsi="Century Gothic"/>
          <w:color w:val="000000"/>
          <w:sz w:val="18"/>
          <w:szCs w:val="18"/>
        </w:rPr>
        <w:t xml:space="preserve"> and their </w:t>
      </w:r>
      <w:r w:rsidRPr="00DD1973">
        <w:rPr>
          <w:rFonts w:ascii="Century Gothic" w:hAnsi="Century Gothic"/>
          <w:color w:val="000000"/>
          <w:sz w:val="18"/>
          <w:szCs w:val="18"/>
        </w:rPr>
        <w:t xml:space="preserve">100 families in four Guatemalan villages are frequently ill with chronic diarrhea caused by little knowledge of health and hygiene, </w:t>
      </w:r>
      <w:r>
        <w:rPr>
          <w:rFonts w:ascii="Century Gothic" w:hAnsi="Century Gothic"/>
          <w:color w:val="000000"/>
          <w:sz w:val="18"/>
          <w:szCs w:val="18"/>
        </w:rPr>
        <w:t xml:space="preserve">are </w:t>
      </w:r>
      <w:r w:rsidRPr="00DD1973">
        <w:rPr>
          <w:rFonts w:ascii="Century Gothic" w:hAnsi="Century Gothic"/>
          <w:color w:val="000000"/>
          <w:sz w:val="18"/>
          <w:szCs w:val="18"/>
        </w:rPr>
        <w:t>chronically undernourished caused b</w:t>
      </w:r>
      <w:r>
        <w:rPr>
          <w:rFonts w:ascii="Century Gothic" w:hAnsi="Century Gothic"/>
          <w:color w:val="000000"/>
          <w:sz w:val="18"/>
          <w:szCs w:val="18"/>
        </w:rPr>
        <w:t xml:space="preserve">y little knowledge of nutrition and less than 12 months of family </w:t>
      </w:r>
      <w:r w:rsidRPr="00DD1973">
        <w:rPr>
          <w:rFonts w:ascii="Century Gothic" w:hAnsi="Century Gothic"/>
          <w:color w:val="000000"/>
          <w:sz w:val="18"/>
          <w:szCs w:val="18"/>
        </w:rPr>
        <w:t>food reserves</w:t>
      </w:r>
      <w:r>
        <w:rPr>
          <w:rFonts w:ascii="Century Gothic" w:hAnsi="Century Gothic"/>
          <w:color w:val="000000"/>
          <w:sz w:val="18"/>
          <w:szCs w:val="18"/>
        </w:rPr>
        <w:t xml:space="preserve">. These challenges </w:t>
      </w:r>
      <w:r w:rsidRPr="00DD1973">
        <w:rPr>
          <w:rFonts w:ascii="Century Gothic" w:hAnsi="Century Gothic"/>
          <w:color w:val="000000"/>
          <w:sz w:val="18"/>
          <w:szCs w:val="18"/>
        </w:rPr>
        <w:t xml:space="preserve">contribute to stunting and </w:t>
      </w:r>
      <w:r>
        <w:rPr>
          <w:rFonts w:ascii="Century Gothic" w:hAnsi="Century Gothic"/>
          <w:color w:val="000000"/>
          <w:sz w:val="18"/>
          <w:szCs w:val="18"/>
        </w:rPr>
        <w:t>restrict the children’s</w:t>
      </w:r>
      <w:r w:rsidRPr="00DD1973">
        <w:rPr>
          <w:rFonts w:ascii="Century Gothic" w:hAnsi="Century Gothic"/>
          <w:color w:val="000000"/>
          <w:sz w:val="18"/>
          <w:szCs w:val="18"/>
        </w:rPr>
        <w:t xml:space="preserve"> ability to attend and concentrate in school, leading to a reduction in their ability to develop and pro</w:t>
      </w:r>
      <w:r>
        <w:rPr>
          <w:rFonts w:ascii="Century Gothic" w:hAnsi="Century Gothic"/>
          <w:color w:val="000000"/>
          <w:sz w:val="18"/>
          <w:szCs w:val="18"/>
        </w:rPr>
        <w:t>sper as adults. These challenges also reduce</w:t>
      </w:r>
      <w:r w:rsidRPr="00DD1973">
        <w:rPr>
          <w:rFonts w:ascii="Century Gothic" w:hAnsi="Century Gothic"/>
          <w:color w:val="000000"/>
          <w:sz w:val="18"/>
          <w:szCs w:val="18"/>
        </w:rPr>
        <w:t xml:space="preserve"> the ability of adults to lead the productive, meaningful, prosperous lives they need to leave the cycle of poverty and contribute to the development of their communities.</w:t>
      </w:r>
    </w:p>
    <w:p w:rsidR="000F32FA" w:rsidRDefault="000F32FA" w:rsidP="00830221">
      <w:pPr>
        <w:rPr>
          <w:rFonts w:ascii="Century Gothic" w:hAnsi="Century Gothic"/>
          <w:color w:val="000000"/>
          <w:sz w:val="18"/>
          <w:szCs w:val="18"/>
        </w:rPr>
      </w:pPr>
    </w:p>
    <w:p w:rsidR="000F32FA" w:rsidRDefault="000F32FA" w:rsidP="00830221">
      <w:pPr>
        <w:rPr>
          <w:rFonts w:ascii="Century Gothic" w:hAnsi="Century Gothic"/>
          <w:color w:val="000000"/>
          <w:sz w:val="18"/>
          <w:szCs w:val="18"/>
        </w:rPr>
      </w:pPr>
    </w:p>
    <w:p w:rsidR="000F32FA" w:rsidRDefault="000F32FA" w:rsidP="00830221">
      <w:pPr>
        <w:rPr>
          <w:rFonts w:ascii="Century Gothic" w:hAnsi="Century Gothic"/>
          <w:color w:val="000000"/>
          <w:sz w:val="18"/>
          <w:szCs w:val="18"/>
        </w:rPr>
      </w:pPr>
    </w:p>
    <w:p w:rsidR="000F32FA" w:rsidRDefault="000F32FA" w:rsidP="00830221">
      <w:pPr>
        <w:rPr>
          <w:rFonts w:ascii="Century Gothic" w:hAnsi="Century Gothic"/>
          <w:color w:val="000000"/>
          <w:sz w:val="18"/>
          <w:szCs w:val="18"/>
        </w:rPr>
      </w:pPr>
    </w:p>
    <w:p w:rsidR="000F32FA" w:rsidRDefault="000F32FA" w:rsidP="00830221">
      <w:pPr>
        <w:rPr>
          <w:rFonts w:ascii="Century Gothic" w:hAnsi="Century Gothic"/>
          <w:color w:val="000000"/>
          <w:sz w:val="18"/>
          <w:szCs w:val="18"/>
        </w:rPr>
      </w:pPr>
    </w:p>
    <w:p w:rsidR="000F32FA" w:rsidRDefault="000F32FA" w:rsidP="00830221">
      <w:pPr>
        <w:rPr>
          <w:rFonts w:ascii="Century Gothic" w:hAnsi="Century Gothic"/>
          <w:color w:val="000000"/>
          <w:sz w:val="18"/>
          <w:szCs w:val="18"/>
        </w:rPr>
      </w:pPr>
    </w:p>
    <w:p w:rsidR="000F32FA" w:rsidRDefault="000F32FA" w:rsidP="00830221">
      <w:pPr>
        <w:rPr>
          <w:rFonts w:ascii="Century Gothic" w:hAnsi="Century Gothic"/>
          <w:color w:val="000000"/>
          <w:sz w:val="18"/>
          <w:szCs w:val="18"/>
        </w:rPr>
      </w:pPr>
    </w:p>
    <w:p w:rsidR="000F32FA" w:rsidRDefault="000F32FA" w:rsidP="00830221">
      <w:pPr>
        <w:rPr>
          <w:rFonts w:ascii="Century Gothic" w:hAnsi="Century Gothic"/>
          <w:color w:val="000000"/>
          <w:sz w:val="18"/>
          <w:szCs w:val="18"/>
        </w:rPr>
      </w:pPr>
    </w:p>
    <w:p w:rsidR="000F32FA" w:rsidRDefault="000F32FA" w:rsidP="000F32FA">
      <w:pPr>
        <w:jc w:val="center"/>
      </w:pPr>
      <w:r w:rsidRPr="000F32FA">
        <w:t>Copyright © 2012, Tim Magee. All rights reserved.</w:t>
      </w:r>
    </w:p>
    <w:sectPr w:rsidR="000F32FA" w:rsidSect="00830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5DE"/>
    <w:multiLevelType w:val="hybridMultilevel"/>
    <w:tmpl w:val="82AC8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D7C59"/>
    <w:multiLevelType w:val="hybridMultilevel"/>
    <w:tmpl w:val="735CE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docVars>
    <w:docVar w:name="dgnword-docGUID" w:val="{BB7320B3-D99E-4B37-87EF-4830EAA0808B}"/>
    <w:docVar w:name="dgnword-eventsink" w:val="127368920"/>
  </w:docVars>
  <w:rsids>
    <w:rsidRoot w:val="00830221"/>
    <w:rsid w:val="000F32FA"/>
    <w:rsid w:val="00301C62"/>
    <w:rsid w:val="00557A30"/>
    <w:rsid w:val="00663852"/>
    <w:rsid w:val="00722E73"/>
    <w:rsid w:val="00746778"/>
    <w:rsid w:val="00830221"/>
    <w:rsid w:val="00885C97"/>
    <w:rsid w:val="00984233"/>
    <w:rsid w:val="009F7DB9"/>
    <w:rsid w:val="00E8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221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49BA-1A7E-457A-BF30-6FC6B345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4</cp:revision>
  <dcterms:created xsi:type="dcterms:W3CDTF">2012-09-12T21:59:00Z</dcterms:created>
  <dcterms:modified xsi:type="dcterms:W3CDTF">2012-11-15T22:15:00Z</dcterms:modified>
</cp:coreProperties>
</file>